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D5F" w:rsidRPr="002F422E" w:rsidRDefault="006358E7" w:rsidP="00F45CBE">
      <w:pPr>
        <w:jc w:val="both"/>
        <w:rPr>
          <w:b/>
          <w:sz w:val="28"/>
          <w:szCs w:val="28"/>
        </w:rPr>
      </w:pPr>
      <w:r w:rsidRPr="006358E7">
        <w:rPr>
          <w:b/>
          <w:noProof/>
          <w:sz w:val="28"/>
          <w:szCs w:val="28"/>
          <w:lang w:eastAsia="de-AT"/>
        </w:rPr>
        <w:drawing>
          <wp:anchor distT="0" distB="0" distL="114300" distR="114300" simplePos="0" relativeHeight="251659264" behindDoc="0" locked="0" layoutInCell="1" allowOverlap="1">
            <wp:simplePos x="0" y="0"/>
            <wp:positionH relativeFrom="margin">
              <wp:align>right</wp:align>
            </wp:positionH>
            <wp:positionV relativeFrom="margin">
              <wp:posOffset>55548</wp:posOffset>
            </wp:positionV>
            <wp:extent cx="895350" cy="846161"/>
            <wp:effectExtent l="19050" t="0" r="0" b="0"/>
            <wp:wrapSquare wrapText="bothSides"/>
            <wp:docPr id="3" name="Bild 1" descr="Z:\DATEN\Marvan\Logos\Stern_klein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ATEN\Marvan\Logos\Stern_klein_RGB.jpg"/>
                    <pic:cNvPicPr>
                      <a:picLocks noChangeAspect="1" noChangeArrowheads="1"/>
                    </pic:cNvPicPr>
                  </pic:nvPicPr>
                  <pic:blipFill>
                    <a:blip r:embed="rId7" cstate="print"/>
                    <a:srcRect/>
                    <a:stretch>
                      <a:fillRect/>
                    </a:stretch>
                  </pic:blipFill>
                  <pic:spPr bwMode="auto">
                    <a:xfrm>
                      <a:off x="0" y="0"/>
                      <a:ext cx="895350" cy="845820"/>
                    </a:xfrm>
                    <a:prstGeom prst="rect">
                      <a:avLst/>
                    </a:prstGeom>
                    <a:noFill/>
                    <a:ln w="9525">
                      <a:noFill/>
                      <a:miter lim="800000"/>
                      <a:headEnd/>
                      <a:tailEnd/>
                    </a:ln>
                  </pic:spPr>
                </pic:pic>
              </a:graphicData>
            </a:graphic>
          </wp:anchor>
        </w:drawing>
      </w:r>
      <w:r w:rsidR="00F45CBE" w:rsidRPr="002F422E">
        <w:rPr>
          <w:b/>
          <w:sz w:val="28"/>
          <w:szCs w:val="28"/>
        </w:rPr>
        <w:t>PRESSEINFORMATION</w:t>
      </w:r>
    </w:p>
    <w:p w:rsidR="005B7D5F" w:rsidRPr="002F422E" w:rsidRDefault="005B7D5F" w:rsidP="00F45CBE">
      <w:pPr>
        <w:jc w:val="both"/>
      </w:pPr>
    </w:p>
    <w:p w:rsidR="00432F51" w:rsidRPr="002F422E" w:rsidRDefault="00432F51" w:rsidP="00F45CBE">
      <w:pPr>
        <w:pBdr>
          <w:bottom w:val="single" w:sz="4" w:space="1" w:color="auto"/>
        </w:pBdr>
        <w:shd w:val="clear" w:color="auto" w:fill="FFFFFF" w:themeFill="background1"/>
        <w:jc w:val="both"/>
      </w:pPr>
    </w:p>
    <w:p w:rsidR="005B7D5F" w:rsidRPr="002F422E" w:rsidRDefault="005B7D5F" w:rsidP="00F45CBE">
      <w:pPr>
        <w:shd w:val="clear" w:color="auto" w:fill="FFFFFF" w:themeFill="background1"/>
        <w:tabs>
          <w:tab w:val="left" w:pos="3969"/>
        </w:tabs>
        <w:jc w:val="both"/>
      </w:pPr>
    </w:p>
    <w:p w:rsidR="00432F51" w:rsidRPr="002F422E" w:rsidRDefault="00432F51" w:rsidP="00F45CBE">
      <w:pPr>
        <w:shd w:val="clear" w:color="auto" w:fill="FFFFFF" w:themeFill="background1"/>
        <w:tabs>
          <w:tab w:val="left" w:pos="3969"/>
        </w:tabs>
        <w:jc w:val="both"/>
      </w:pPr>
    </w:p>
    <w:p w:rsidR="006358E7" w:rsidRDefault="006358E7" w:rsidP="00F45CBE">
      <w:pPr>
        <w:jc w:val="both"/>
        <w:rPr>
          <w:rFonts w:cs="Arial"/>
          <w:szCs w:val="24"/>
        </w:rPr>
      </w:pPr>
    </w:p>
    <w:p w:rsidR="00F45CBE" w:rsidRDefault="00F45CBE" w:rsidP="00F45CBE">
      <w:pPr>
        <w:jc w:val="both"/>
        <w:rPr>
          <w:rFonts w:cs="Arial"/>
          <w:szCs w:val="24"/>
        </w:rPr>
      </w:pPr>
      <w:r>
        <w:rPr>
          <w:rFonts w:cs="Arial"/>
          <w:szCs w:val="24"/>
        </w:rPr>
        <w:t xml:space="preserve">Magic </w:t>
      </w:r>
      <w:r w:rsidRPr="003A04F5">
        <w:rPr>
          <w:rFonts w:cs="Arial"/>
          <w:szCs w:val="24"/>
        </w:rPr>
        <w:t>Bad</w:t>
      </w:r>
      <w:r w:rsidRPr="00991E75">
        <w:rPr>
          <w:rFonts w:cs="Arial"/>
          <w:szCs w:val="24"/>
          <w:vertAlign w:val="superscript"/>
        </w:rPr>
        <w:t>®</w:t>
      </w:r>
      <w:r w:rsidRPr="003A04F5">
        <w:rPr>
          <w:rFonts w:cs="Arial"/>
          <w:szCs w:val="24"/>
        </w:rPr>
        <w:t>-Wannentür</w:t>
      </w:r>
      <w:r>
        <w:rPr>
          <w:rFonts w:cs="Arial"/>
          <w:szCs w:val="24"/>
        </w:rPr>
        <w:t xml:space="preserve">: </w:t>
      </w:r>
    </w:p>
    <w:p w:rsidR="00F45CBE" w:rsidRDefault="00F45CBE" w:rsidP="00F45CBE">
      <w:pPr>
        <w:jc w:val="both"/>
        <w:rPr>
          <w:rFonts w:cs="Arial"/>
          <w:b/>
          <w:szCs w:val="24"/>
        </w:rPr>
      </w:pPr>
    </w:p>
    <w:p w:rsidR="00F45CBE" w:rsidRPr="00F93C85" w:rsidRDefault="00F45CBE" w:rsidP="00F45CBE">
      <w:pPr>
        <w:jc w:val="both"/>
        <w:rPr>
          <w:rFonts w:cs="Arial"/>
          <w:b/>
          <w:sz w:val="28"/>
          <w:szCs w:val="28"/>
        </w:rPr>
      </w:pPr>
      <w:r w:rsidRPr="00F93C85">
        <w:rPr>
          <w:rFonts w:cs="Arial"/>
          <w:b/>
          <w:sz w:val="28"/>
          <w:szCs w:val="28"/>
        </w:rPr>
        <w:t>Geradewegs ins Badevergnügen</w:t>
      </w:r>
    </w:p>
    <w:p w:rsidR="00F45CBE" w:rsidRDefault="00F45CBE" w:rsidP="00F45CBE">
      <w:pPr>
        <w:jc w:val="both"/>
        <w:rPr>
          <w:rFonts w:cs="Arial"/>
          <w:szCs w:val="24"/>
        </w:rPr>
      </w:pPr>
    </w:p>
    <w:p w:rsidR="00F45CBE" w:rsidRDefault="00F45CBE" w:rsidP="00F45CBE">
      <w:pPr>
        <w:jc w:val="both"/>
        <w:rPr>
          <w:rFonts w:cs="Arial"/>
          <w:szCs w:val="24"/>
        </w:rPr>
      </w:pPr>
      <w:r>
        <w:rPr>
          <w:rFonts w:cs="Arial"/>
          <w:szCs w:val="24"/>
        </w:rPr>
        <w:t>Die Magic Bad</w:t>
      </w:r>
      <w:r w:rsidRPr="00991E75">
        <w:rPr>
          <w:rFonts w:cs="Arial"/>
          <w:szCs w:val="24"/>
          <w:vertAlign w:val="superscript"/>
        </w:rPr>
        <w:t>®</w:t>
      </w:r>
      <w:r w:rsidRPr="003A04F5">
        <w:rPr>
          <w:rFonts w:cs="Arial"/>
          <w:szCs w:val="24"/>
        </w:rPr>
        <w:t>-Wannentür</w:t>
      </w:r>
      <w:r>
        <w:rPr>
          <w:rFonts w:cs="Arial"/>
          <w:szCs w:val="24"/>
        </w:rPr>
        <w:t xml:space="preserve"> bringt Komfort für die ganze Familie ins Badezimmer. Egal ob jung oder alt, Zwei- oder Vierbeiner – die nachträglich eingebaute Wannentür macht das Baden (wieder) für jeden ganz einfach möglich. So steht dem Badevergnügen bis ins hohe Alter nichts mehr im Weg. Der Einbau in die bestehende Wanne ist dabei nicht nur kostengünstig, sondern auch schnell und sauber erledigt, 5 Jahre Garantie inklusive. </w:t>
      </w:r>
    </w:p>
    <w:p w:rsidR="00F45CBE" w:rsidRDefault="00F45CBE" w:rsidP="00F45CBE">
      <w:pPr>
        <w:jc w:val="both"/>
        <w:rPr>
          <w:rFonts w:cs="Arial"/>
          <w:szCs w:val="24"/>
        </w:rPr>
      </w:pPr>
    </w:p>
    <w:p w:rsidR="00F45CBE" w:rsidRPr="00420061" w:rsidRDefault="00F45CBE" w:rsidP="00F45CBE">
      <w:pPr>
        <w:jc w:val="both"/>
        <w:rPr>
          <w:rFonts w:cs="Arial"/>
          <w:b/>
          <w:szCs w:val="24"/>
        </w:rPr>
      </w:pPr>
      <w:r w:rsidRPr="00420061">
        <w:rPr>
          <w:rFonts w:cs="Arial"/>
          <w:b/>
          <w:szCs w:val="24"/>
        </w:rPr>
        <w:t xml:space="preserve">Die Tür </w:t>
      </w:r>
      <w:r>
        <w:rPr>
          <w:rFonts w:cs="Arial"/>
          <w:b/>
          <w:szCs w:val="24"/>
        </w:rPr>
        <w:t>zu</w:t>
      </w:r>
      <w:r w:rsidRPr="00420061">
        <w:rPr>
          <w:rFonts w:cs="Arial"/>
          <w:b/>
          <w:szCs w:val="24"/>
        </w:rPr>
        <w:t xml:space="preserve"> Ihre</w:t>
      </w:r>
      <w:r>
        <w:rPr>
          <w:rFonts w:cs="Arial"/>
          <w:b/>
          <w:szCs w:val="24"/>
        </w:rPr>
        <w:t>r</w:t>
      </w:r>
      <w:r w:rsidRPr="00420061">
        <w:rPr>
          <w:rFonts w:cs="Arial"/>
          <w:b/>
          <w:szCs w:val="24"/>
        </w:rPr>
        <w:t xml:space="preserve"> Badewanne</w:t>
      </w:r>
    </w:p>
    <w:p w:rsidR="00F45CBE" w:rsidRDefault="00F45CBE" w:rsidP="00F45CBE">
      <w:pPr>
        <w:tabs>
          <w:tab w:val="left" w:pos="1260"/>
        </w:tabs>
        <w:jc w:val="both"/>
        <w:rPr>
          <w:rFonts w:cs="Arial"/>
          <w:szCs w:val="24"/>
        </w:rPr>
      </w:pPr>
      <w:r>
        <w:rPr>
          <w:rFonts w:cs="Arial"/>
          <w:szCs w:val="24"/>
        </w:rPr>
        <w:t xml:space="preserve">Vor </w:t>
      </w:r>
      <w:r w:rsidR="005D5658">
        <w:rPr>
          <w:rFonts w:cs="Arial"/>
          <w:szCs w:val="24"/>
        </w:rPr>
        <w:t>10</w:t>
      </w:r>
      <w:r>
        <w:rPr>
          <w:rFonts w:cs="Arial"/>
          <w:szCs w:val="24"/>
        </w:rPr>
        <w:t xml:space="preserve"> Jahren entwickelte Badezimmerexperte </w:t>
      </w:r>
      <w:r w:rsidR="002F422E">
        <w:rPr>
          <w:rFonts w:cs="Arial"/>
          <w:szCs w:val="24"/>
        </w:rPr>
        <w:t xml:space="preserve">Ing. </w:t>
      </w:r>
      <w:r>
        <w:rPr>
          <w:rFonts w:cs="Arial"/>
          <w:szCs w:val="24"/>
        </w:rPr>
        <w:t xml:space="preserve">Christoph Marvan das System der Wannentür, die sich nachträglich in fast alle Badewannen einbauen lässt. Die ideale Lösung, wenn ein Komplettumbau des Bades nicht gewünscht oder aus Kostengründen nicht möglich ist. </w:t>
      </w:r>
    </w:p>
    <w:p w:rsidR="00F45CBE" w:rsidRDefault="00F45CBE" w:rsidP="00F45CBE">
      <w:pPr>
        <w:tabs>
          <w:tab w:val="left" w:pos="1260"/>
        </w:tabs>
        <w:jc w:val="both"/>
        <w:rPr>
          <w:rFonts w:cs="Arial"/>
          <w:szCs w:val="24"/>
        </w:rPr>
      </w:pPr>
    </w:p>
    <w:p w:rsidR="00F45CBE" w:rsidRDefault="00F45CBE" w:rsidP="00F45CBE">
      <w:pPr>
        <w:tabs>
          <w:tab w:val="left" w:pos="1260"/>
        </w:tabs>
        <w:jc w:val="both"/>
        <w:rPr>
          <w:rFonts w:cs="Arial"/>
          <w:szCs w:val="24"/>
        </w:rPr>
      </w:pPr>
      <w:r>
        <w:rPr>
          <w:rFonts w:cs="Arial"/>
          <w:szCs w:val="24"/>
        </w:rPr>
        <w:t xml:space="preserve">Tausende zufriedene Kunden können sich den Alltag ohne diese bequeme Vorrichtung nicht mehr vorstellen. Vielen der vor allem älteren Kunden erlaubt die </w:t>
      </w:r>
      <w:r w:rsidRPr="003A04F5">
        <w:rPr>
          <w:rFonts w:cs="Arial"/>
          <w:szCs w:val="24"/>
        </w:rPr>
        <w:t>Magic Bad</w:t>
      </w:r>
      <w:r w:rsidRPr="00991E75">
        <w:rPr>
          <w:rFonts w:cs="Arial"/>
          <w:szCs w:val="24"/>
          <w:vertAlign w:val="superscript"/>
        </w:rPr>
        <w:t>®</w:t>
      </w:r>
      <w:r w:rsidRPr="003A04F5">
        <w:rPr>
          <w:rFonts w:cs="Arial"/>
          <w:szCs w:val="24"/>
        </w:rPr>
        <w:t>-Wannentür</w:t>
      </w:r>
      <w:r>
        <w:rPr>
          <w:rFonts w:cs="Arial"/>
          <w:szCs w:val="24"/>
        </w:rPr>
        <w:t xml:space="preserve"> Unabhängigkeit bei der täglichen Körperpflege. Der </w:t>
      </w:r>
      <w:proofErr w:type="spellStart"/>
      <w:r>
        <w:rPr>
          <w:rFonts w:cs="Arial"/>
          <w:szCs w:val="24"/>
        </w:rPr>
        <w:t>barrierearme</w:t>
      </w:r>
      <w:proofErr w:type="spellEnd"/>
      <w:r>
        <w:rPr>
          <w:rFonts w:cs="Arial"/>
          <w:szCs w:val="24"/>
        </w:rPr>
        <w:t xml:space="preserve"> Zugang in die Wanne ermöglicht Senioren das Baden oder Duschen ohne fremde Hilfe. So bleibt auch die Selbstständigkeit im Badezimmer über viele Jahre hinweg bestehen und damit auch eine höhere Lebensqualität. </w:t>
      </w:r>
    </w:p>
    <w:p w:rsidR="00F45CBE" w:rsidRDefault="00F45CBE" w:rsidP="00F45CBE">
      <w:pPr>
        <w:tabs>
          <w:tab w:val="left" w:pos="1260"/>
        </w:tabs>
        <w:jc w:val="both"/>
        <w:rPr>
          <w:rFonts w:cs="Arial"/>
          <w:szCs w:val="24"/>
        </w:rPr>
      </w:pPr>
    </w:p>
    <w:p w:rsidR="00F45CBE" w:rsidRDefault="00F45CBE" w:rsidP="00F45CBE">
      <w:pPr>
        <w:tabs>
          <w:tab w:val="left" w:pos="1260"/>
        </w:tabs>
        <w:jc w:val="both"/>
        <w:rPr>
          <w:rFonts w:cs="Arial"/>
          <w:szCs w:val="24"/>
        </w:rPr>
      </w:pPr>
      <w:r>
        <w:rPr>
          <w:rFonts w:cs="Arial"/>
          <w:szCs w:val="24"/>
        </w:rPr>
        <w:t xml:space="preserve">Auch Familien mit Kleinkindern und Hundebesitzer wissen die Vorteile der Wannentür zu schätzen. Der komfortable Einstieg erspart das Heben, ist wesentlich sicherer und schont den Rücken. Ideal natürlich auch dann, wenn das </w:t>
      </w:r>
      <w:proofErr w:type="spellStart"/>
      <w:r>
        <w:rPr>
          <w:rFonts w:cs="Arial"/>
          <w:szCs w:val="24"/>
        </w:rPr>
        <w:t>Enkerl</w:t>
      </w:r>
      <w:proofErr w:type="spellEnd"/>
      <w:r>
        <w:rPr>
          <w:rFonts w:cs="Arial"/>
          <w:szCs w:val="24"/>
        </w:rPr>
        <w:t xml:space="preserve"> als Übernachtungsgast zu Besuch ist. Für ein wohltuendes, entspannendes Bad ist man eben nie zu jung oder zu alt. </w:t>
      </w:r>
    </w:p>
    <w:p w:rsidR="00F45CBE" w:rsidRDefault="00F45CBE" w:rsidP="00F45CBE">
      <w:pPr>
        <w:tabs>
          <w:tab w:val="left" w:pos="1260"/>
        </w:tabs>
        <w:jc w:val="both"/>
        <w:rPr>
          <w:rFonts w:cs="Arial"/>
          <w:szCs w:val="24"/>
        </w:rPr>
      </w:pPr>
    </w:p>
    <w:p w:rsidR="00F45CBE" w:rsidRPr="00697613" w:rsidRDefault="00F45CBE" w:rsidP="00F45CBE">
      <w:pPr>
        <w:tabs>
          <w:tab w:val="left" w:pos="1260"/>
        </w:tabs>
        <w:jc w:val="both"/>
        <w:rPr>
          <w:rFonts w:cs="Arial"/>
          <w:b/>
          <w:szCs w:val="24"/>
        </w:rPr>
      </w:pPr>
      <w:r w:rsidRPr="00697613">
        <w:rPr>
          <w:rFonts w:cs="Arial"/>
          <w:b/>
          <w:szCs w:val="24"/>
        </w:rPr>
        <w:t>Individuelle Fertigung</w:t>
      </w:r>
      <w:r>
        <w:rPr>
          <w:rFonts w:cs="Arial"/>
          <w:b/>
          <w:szCs w:val="24"/>
        </w:rPr>
        <w:t xml:space="preserve"> möglich</w:t>
      </w:r>
    </w:p>
    <w:p w:rsidR="00F45CBE" w:rsidRDefault="00F45CBE" w:rsidP="00F45CBE">
      <w:pPr>
        <w:jc w:val="both"/>
        <w:rPr>
          <w:rFonts w:cs="Arial"/>
          <w:szCs w:val="24"/>
        </w:rPr>
      </w:pPr>
      <w:r w:rsidRPr="005252F1">
        <w:rPr>
          <w:rFonts w:cs="Arial"/>
          <w:szCs w:val="24"/>
        </w:rPr>
        <w:t>Die Magic</w:t>
      </w:r>
      <w:r w:rsidR="00C80FD0">
        <w:rPr>
          <w:rFonts w:cs="Arial"/>
          <w:szCs w:val="24"/>
        </w:rPr>
        <w:t xml:space="preserve"> </w:t>
      </w:r>
      <w:r w:rsidRPr="005252F1">
        <w:rPr>
          <w:rFonts w:cs="Arial"/>
          <w:szCs w:val="24"/>
        </w:rPr>
        <w:t>Bad</w:t>
      </w:r>
      <w:r w:rsidRPr="005252F1">
        <w:rPr>
          <w:rFonts w:cs="Arial"/>
          <w:szCs w:val="24"/>
          <w:vertAlign w:val="superscript"/>
        </w:rPr>
        <w:t>®</w:t>
      </w:r>
      <w:r w:rsidR="00C80FD0">
        <w:rPr>
          <w:rFonts w:cs="Arial"/>
          <w:szCs w:val="24"/>
        </w:rPr>
        <w:t>-</w:t>
      </w:r>
      <w:r w:rsidRPr="005252F1">
        <w:rPr>
          <w:rFonts w:cs="Arial"/>
          <w:szCs w:val="24"/>
        </w:rPr>
        <w:t xml:space="preserve">Wannentür gibt es in zwei Ausfertigungen. Das preisgünstige Standardmodell in klassischem Weiß passt in viele Badewannen. Die individuelle </w:t>
      </w:r>
      <w:proofErr w:type="spellStart"/>
      <w:r w:rsidRPr="005252F1">
        <w:rPr>
          <w:rFonts w:cs="Arial"/>
          <w:szCs w:val="24"/>
        </w:rPr>
        <w:t>Maßtür</w:t>
      </w:r>
      <w:proofErr w:type="spellEnd"/>
      <w:r w:rsidRPr="005252F1">
        <w:rPr>
          <w:rFonts w:cs="Arial"/>
          <w:szCs w:val="24"/>
        </w:rPr>
        <w:t xml:space="preserve"> ist ein Unikat</w:t>
      </w:r>
      <w:r>
        <w:rPr>
          <w:rFonts w:cs="Arial"/>
          <w:szCs w:val="24"/>
        </w:rPr>
        <w:t xml:space="preserve"> und</w:t>
      </w:r>
      <w:r w:rsidRPr="005252F1">
        <w:rPr>
          <w:rFonts w:cs="Arial"/>
          <w:szCs w:val="24"/>
        </w:rPr>
        <w:t xml:space="preserve"> wird speziell für die jeweilige Wanne maßgefertigt</w:t>
      </w:r>
      <w:r>
        <w:rPr>
          <w:rFonts w:cs="Arial"/>
          <w:szCs w:val="24"/>
        </w:rPr>
        <w:t>.</w:t>
      </w:r>
      <w:r w:rsidRPr="005252F1">
        <w:rPr>
          <w:rFonts w:cs="Arial"/>
          <w:szCs w:val="24"/>
        </w:rPr>
        <w:t xml:space="preserve"> </w:t>
      </w:r>
      <w:r>
        <w:rPr>
          <w:rFonts w:cs="Arial"/>
          <w:szCs w:val="24"/>
        </w:rPr>
        <w:t>Für die Optik dieser Tür stehen viele Farben und Muster zur Auswahl, sodass für jedes Bad eine passende und geschmackvolle Lösung gefunden werden kann.</w:t>
      </w:r>
    </w:p>
    <w:p w:rsidR="00F45CBE" w:rsidRDefault="00F45CBE" w:rsidP="00F45CBE">
      <w:pPr>
        <w:jc w:val="both"/>
        <w:rPr>
          <w:rFonts w:cs="Arial"/>
          <w:szCs w:val="24"/>
        </w:rPr>
      </w:pPr>
    </w:p>
    <w:p w:rsidR="00F45CBE" w:rsidRDefault="00F45CBE" w:rsidP="00F45CBE">
      <w:pPr>
        <w:jc w:val="both"/>
        <w:rPr>
          <w:rFonts w:cs="Arial"/>
          <w:szCs w:val="24"/>
        </w:rPr>
      </w:pPr>
      <w:r>
        <w:rPr>
          <w:rFonts w:cs="Arial"/>
          <w:szCs w:val="24"/>
        </w:rPr>
        <w:t xml:space="preserve">Beim kostenlosen Beratungsgespräch werden Position, Einstiegshöhe und Breite der Tür festgelegt. Zusätzlichen Komfort bietet praktisches Zubehör wie Wannenlift, Sitzmöglichkeiten oder Griffe. Dieses wird ebenso individuell auf die Bedürfnisse des </w:t>
      </w:r>
      <w:r>
        <w:rPr>
          <w:rFonts w:cs="Arial"/>
          <w:szCs w:val="24"/>
        </w:rPr>
        <w:lastRenderedPageBreak/>
        <w:t>Benutzers abgestimmt. Zudem kann zwischen einer magnetisch schließenden Tür oder einem Modell mit Mechanik-Verschluss gewählt werden. Der Einbau selbst ist an einem Arbeitstag erledigt. In fünf bis sieben Stunden ist die Tür dort wo sie hingehört: Ohne „Baustellenflair“, Schmutz oder beschädigte Fliesen. Schon nach 24 Stunden ist die Wanne wieder uneingeschränkt benutzbar.</w:t>
      </w:r>
    </w:p>
    <w:p w:rsidR="00F45CBE" w:rsidRDefault="00F45CBE" w:rsidP="00F45CBE">
      <w:pPr>
        <w:jc w:val="both"/>
        <w:rPr>
          <w:rFonts w:cs="Arial"/>
          <w:szCs w:val="24"/>
        </w:rPr>
      </w:pPr>
    </w:p>
    <w:p w:rsidR="00F45CBE" w:rsidRDefault="00F45CBE" w:rsidP="00F45CBE">
      <w:pPr>
        <w:jc w:val="both"/>
        <w:rPr>
          <w:rFonts w:cs="Arial"/>
          <w:szCs w:val="24"/>
        </w:rPr>
      </w:pPr>
      <w:r>
        <w:rPr>
          <w:rFonts w:cs="Arial"/>
          <w:szCs w:val="24"/>
        </w:rPr>
        <w:t xml:space="preserve">Durchgeführt wird der Einbau von eigens geschulten Fachkräften des </w:t>
      </w:r>
      <w:proofErr w:type="spellStart"/>
      <w:r>
        <w:rPr>
          <w:rFonts w:cs="Arial"/>
          <w:szCs w:val="24"/>
        </w:rPr>
        <w:t>Installateurbetriebs</w:t>
      </w:r>
      <w:proofErr w:type="spellEnd"/>
      <w:r>
        <w:rPr>
          <w:rFonts w:cs="Arial"/>
          <w:szCs w:val="24"/>
        </w:rPr>
        <w:t xml:space="preserve"> Marvan bzw. von sorgfältig ausgewählten Marvan-Vertriebspartnern. Die Kosten für eine </w:t>
      </w:r>
      <w:r w:rsidRPr="003A04F5">
        <w:rPr>
          <w:rFonts w:cs="Arial"/>
          <w:szCs w:val="24"/>
        </w:rPr>
        <w:t>Magic Bad</w:t>
      </w:r>
      <w:r w:rsidRPr="00361D6A">
        <w:rPr>
          <w:rFonts w:cs="Arial"/>
          <w:szCs w:val="24"/>
          <w:vertAlign w:val="superscript"/>
        </w:rPr>
        <w:t>®</w:t>
      </w:r>
      <w:r w:rsidRPr="003A04F5">
        <w:rPr>
          <w:rFonts w:cs="Arial"/>
          <w:szCs w:val="24"/>
        </w:rPr>
        <w:t>-Wannentür</w:t>
      </w:r>
      <w:r>
        <w:rPr>
          <w:rFonts w:cs="Arial"/>
          <w:szCs w:val="24"/>
        </w:rPr>
        <w:t xml:space="preserve"> inklusive Einbau belaufen sich auf rund 3.000 Euro. Zum Vergleich: Ein Badumbau kostet mindestens das Doppelte, nach oben hin ohne Grenzen.</w:t>
      </w:r>
    </w:p>
    <w:p w:rsidR="00F45CBE" w:rsidRPr="003A04F5" w:rsidRDefault="00F45CBE" w:rsidP="00F45CBE">
      <w:pPr>
        <w:jc w:val="both"/>
        <w:rPr>
          <w:rFonts w:cs="Arial"/>
          <w:szCs w:val="24"/>
        </w:rPr>
      </w:pPr>
    </w:p>
    <w:p w:rsidR="00F45CBE" w:rsidRPr="00F93C85" w:rsidRDefault="00F45CBE" w:rsidP="00F45CBE">
      <w:pPr>
        <w:jc w:val="both"/>
        <w:rPr>
          <w:rFonts w:cs="Arial"/>
          <w:b/>
          <w:szCs w:val="24"/>
        </w:rPr>
      </w:pPr>
      <w:r w:rsidRPr="00F93C85">
        <w:rPr>
          <w:rFonts w:cs="Arial"/>
          <w:b/>
          <w:szCs w:val="24"/>
        </w:rPr>
        <w:t>Auf der sicheren Seite</w:t>
      </w:r>
    </w:p>
    <w:p w:rsidR="00F45CBE" w:rsidRDefault="00F45CBE" w:rsidP="00F45CBE">
      <w:pPr>
        <w:tabs>
          <w:tab w:val="left" w:pos="1260"/>
        </w:tabs>
        <w:jc w:val="both"/>
        <w:rPr>
          <w:rFonts w:cs="Arial"/>
          <w:szCs w:val="24"/>
        </w:rPr>
      </w:pPr>
      <w:r>
        <w:rPr>
          <w:rFonts w:cs="Arial"/>
          <w:szCs w:val="24"/>
        </w:rPr>
        <w:t xml:space="preserve">Das Familienunternehmen Marvan gewährt fünf Jahre Garantie auf Tür und Dichtung. </w:t>
      </w:r>
      <w:r w:rsidRPr="003A04F5">
        <w:rPr>
          <w:rFonts w:cs="Arial"/>
          <w:szCs w:val="24"/>
        </w:rPr>
        <w:t>Alle Modelle der Magic Bad</w:t>
      </w:r>
      <w:r w:rsidRPr="00E165F0">
        <w:rPr>
          <w:rFonts w:cs="Arial"/>
          <w:szCs w:val="24"/>
          <w:vertAlign w:val="superscript"/>
        </w:rPr>
        <w:t>®</w:t>
      </w:r>
      <w:r w:rsidRPr="003A04F5">
        <w:rPr>
          <w:rFonts w:cs="Arial"/>
          <w:szCs w:val="24"/>
        </w:rPr>
        <w:t>-Wannentür sind von TÜV-Austria auf verschiedenste Belastungen und Dichtheit geprüft. Das Einbauverfahren ist patentrechtlich geschützt</w:t>
      </w:r>
      <w:r>
        <w:rPr>
          <w:rFonts w:cs="Arial"/>
          <w:szCs w:val="24"/>
        </w:rPr>
        <w:t xml:space="preserve"> und</w:t>
      </w:r>
      <w:r w:rsidRPr="003A04F5">
        <w:rPr>
          <w:rFonts w:cs="Arial"/>
          <w:szCs w:val="24"/>
        </w:rPr>
        <w:t xml:space="preserve"> die Wannentür bei fachgerechtem Einbau zu 100 </w:t>
      </w:r>
      <w:r>
        <w:rPr>
          <w:rFonts w:cs="Arial"/>
          <w:szCs w:val="24"/>
        </w:rPr>
        <w:t>Prozent</w:t>
      </w:r>
      <w:r w:rsidRPr="003A04F5">
        <w:rPr>
          <w:rFonts w:cs="Arial"/>
          <w:szCs w:val="24"/>
        </w:rPr>
        <w:t xml:space="preserve"> dicht.</w:t>
      </w:r>
      <w:r>
        <w:rPr>
          <w:rFonts w:cs="Arial"/>
          <w:szCs w:val="24"/>
        </w:rPr>
        <w:t xml:space="preserve"> Als Materialien kommen Edelstahl und hochwertiger Mineralfaser-Kunststoff zum Einsatz. Scharniere, Magneten und Dichtungen sind von hoher Qualität und dadurch von langer Lebensdauer. Die 4-fache Sicherheitsverriegelung sorgt für absolute Dichtheit. „Die Qualität können unsere Kunden ebenfalls bestätigen“, betont </w:t>
      </w:r>
      <w:r w:rsidR="002F422E">
        <w:rPr>
          <w:rFonts w:cs="Arial"/>
          <w:szCs w:val="24"/>
        </w:rPr>
        <w:t xml:space="preserve">Ing. </w:t>
      </w:r>
      <w:r>
        <w:rPr>
          <w:rFonts w:cs="Arial"/>
          <w:szCs w:val="24"/>
        </w:rPr>
        <w:t>Christoph Marvan</w:t>
      </w:r>
      <w:r w:rsidR="005D5658">
        <w:rPr>
          <w:rFonts w:cs="Arial"/>
          <w:szCs w:val="24"/>
        </w:rPr>
        <w:t xml:space="preserve"> stolz. Seit der Erfindung vor 10</w:t>
      </w:r>
      <w:r>
        <w:rPr>
          <w:rFonts w:cs="Arial"/>
          <w:szCs w:val="24"/>
        </w:rPr>
        <w:t xml:space="preserve"> Jahren habe man bereits über 5.000 Wannentüren eingebaut – ohne Probleme. </w:t>
      </w:r>
    </w:p>
    <w:p w:rsidR="00F45CBE" w:rsidRPr="00E165F0" w:rsidRDefault="00F45CBE" w:rsidP="00F45CBE">
      <w:pPr>
        <w:jc w:val="both"/>
        <w:rPr>
          <w:rFonts w:cs="Arial"/>
          <w:szCs w:val="24"/>
        </w:rPr>
      </w:pPr>
    </w:p>
    <w:p w:rsidR="00F45CBE" w:rsidRPr="00F93C85" w:rsidRDefault="00F45CBE" w:rsidP="00F45CBE">
      <w:pPr>
        <w:jc w:val="both"/>
        <w:rPr>
          <w:rFonts w:cs="Arial"/>
          <w:b/>
          <w:szCs w:val="24"/>
        </w:rPr>
      </w:pPr>
      <w:r>
        <w:rPr>
          <w:rFonts w:cs="Arial"/>
          <w:b/>
          <w:szCs w:val="24"/>
        </w:rPr>
        <w:t>Der Erfinder</w:t>
      </w:r>
    </w:p>
    <w:p w:rsidR="00F45CBE" w:rsidRDefault="002F422E" w:rsidP="00F45CBE">
      <w:pPr>
        <w:jc w:val="both"/>
        <w:rPr>
          <w:rFonts w:cs="Arial"/>
          <w:color w:val="000000"/>
          <w:szCs w:val="24"/>
        </w:rPr>
      </w:pPr>
      <w:r>
        <w:rPr>
          <w:rFonts w:cs="Arial"/>
          <w:color w:val="000000"/>
          <w:szCs w:val="24"/>
        </w:rPr>
        <w:t xml:space="preserve">Ing. </w:t>
      </w:r>
      <w:r w:rsidR="00F45CBE" w:rsidRPr="00E165F0">
        <w:rPr>
          <w:rFonts w:cs="Arial"/>
          <w:color w:val="000000"/>
          <w:szCs w:val="24"/>
        </w:rPr>
        <w:t xml:space="preserve">Christoph </w:t>
      </w:r>
      <w:r w:rsidR="00F45CBE">
        <w:rPr>
          <w:rFonts w:cs="Arial"/>
          <w:color w:val="000000"/>
          <w:szCs w:val="24"/>
        </w:rPr>
        <w:t>Marvan entstammt</w:t>
      </w:r>
      <w:r w:rsidR="00F45CBE" w:rsidRPr="00E165F0">
        <w:rPr>
          <w:rFonts w:cs="Arial"/>
          <w:color w:val="000000"/>
          <w:szCs w:val="24"/>
        </w:rPr>
        <w:t xml:space="preserve"> einem tradition</w:t>
      </w:r>
      <w:r w:rsidR="00F45CBE">
        <w:rPr>
          <w:rFonts w:cs="Arial"/>
          <w:color w:val="000000"/>
          <w:szCs w:val="24"/>
        </w:rPr>
        <w:t>sreichen</w:t>
      </w:r>
      <w:r w:rsidR="00F45CBE" w:rsidRPr="00E165F0">
        <w:rPr>
          <w:rFonts w:cs="Arial"/>
          <w:color w:val="000000"/>
          <w:szCs w:val="24"/>
        </w:rPr>
        <w:t xml:space="preserve"> Wiener Installationsunternehmen. Der oft geäußerte Kundenwunsch nach bequemem Einsteigen in die Wanne, ohne lange Baustelle oder gar Stemmen und Schmutz</w:t>
      </w:r>
      <w:r w:rsidR="00F45CBE">
        <w:rPr>
          <w:rFonts w:cs="Arial"/>
          <w:color w:val="000000"/>
          <w:szCs w:val="24"/>
        </w:rPr>
        <w:t>,</w:t>
      </w:r>
      <w:r w:rsidR="00F45CBE" w:rsidRPr="00E165F0">
        <w:rPr>
          <w:rFonts w:cs="Arial"/>
          <w:color w:val="000000"/>
          <w:szCs w:val="24"/>
        </w:rPr>
        <w:t xml:space="preserve"> brachte </w:t>
      </w:r>
      <w:r w:rsidR="00F45CBE">
        <w:rPr>
          <w:rFonts w:cs="Arial"/>
          <w:color w:val="000000"/>
          <w:szCs w:val="24"/>
        </w:rPr>
        <w:t>ihn</w:t>
      </w:r>
      <w:r w:rsidR="00F45CBE" w:rsidRPr="00E165F0">
        <w:rPr>
          <w:rFonts w:cs="Arial"/>
          <w:color w:val="000000"/>
          <w:szCs w:val="24"/>
        </w:rPr>
        <w:t xml:space="preserve"> auf die Idee</w:t>
      </w:r>
      <w:r w:rsidR="00F45CBE">
        <w:rPr>
          <w:rFonts w:cs="Arial"/>
          <w:color w:val="000000"/>
          <w:szCs w:val="24"/>
        </w:rPr>
        <w:t>,</w:t>
      </w:r>
      <w:r w:rsidR="00F45CBE" w:rsidRPr="00E165F0">
        <w:rPr>
          <w:rFonts w:cs="Arial"/>
          <w:color w:val="000000"/>
          <w:szCs w:val="24"/>
        </w:rPr>
        <w:t xml:space="preserve"> in bestehende Wannen</w:t>
      </w:r>
      <w:r w:rsidR="00F45CBE">
        <w:rPr>
          <w:rFonts w:cs="Arial"/>
          <w:color w:val="000000"/>
          <w:szCs w:val="24"/>
        </w:rPr>
        <w:t xml:space="preserve"> Türen einzubauen</w:t>
      </w:r>
      <w:r w:rsidR="00F45CBE" w:rsidRPr="00E165F0">
        <w:rPr>
          <w:rFonts w:cs="Arial"/>
          <w:color w:val="000000"/>
          <w:szCs w:val="24"/>
        </w:rPr>
        <w:t xml:space="preserve">. </w:t>
      </w:r>
      <w:r w:rsidR="00F45CBE">
        <w:rPr>
          <w:rFonts w:cs="Arial"/>
          <w:color w:val="000000"/>
          <w:szCs w:val="24"/>
        </w:rPr>
        <w:t xml:space="preserve">Die </w:t>
      </w:r>
      <w:r w:rsidR="00C80FD0">
        <w:rPr>
          <w:rFonts w:cs="Arial"/>
          <w:color w:val="000000"/>
          <w:szCs w:val="24"/>
        </w:rPr>
        <w:t xml:space="preserve">Magic </w:t>
      </w:r>
      <w:r w:rsidR="00F45CBE" w:rsidRPr="00E165F0">
        <w:rPr>
          <w:rFonts w:cs="Arial"/>
          <w:color w:val="000000"/>
          <w:szCs w:val="24"/>
        </w:rPr>
        <w:t>Bad</w:t>
      </w:r>
      <w:r w:rsidR="00F45CBE" w:rsidRPr="00E165F0">
        <w:rPr>
          <w:rFonts w:cs="Arial"/>
          <w:color w:val="000000"/>
          <w:szCs w:val="24"/>
          <w:vertAlign w:val="superscript"/>
        </w:rPr>
        <w:t>®</w:t>
      </w:r>
      <w:r w:rsidR="00F45CBE">
        <w:rPr>
          <w:rFonts w:cs="Arial"/>
          <w:color w:val="000000"/>
          <w:szCs w:val="24"/>
        </w:rPr>
        <w:t xml:space="preserve">-Wannentür war </w:t>
      </w:r>
      <w:r w:rsidR="00F45CBE" w:rsidRPr="00E165F0">
        <w:rPr>
          <w:rFonts w:cs="Arial"/>
          <w:color w:val="000000"/>
          <w:szCs w:val="24"/>
        </w:rPr>
        <w:t xml:space="preserve">geboren, eine Innovation aus der langjährigen Erfahrung im Sanitärbereich. </w:t>
      </w:r>
    </w:p>
    <w:p w:rsidR="00F45CBE" w:rsidRPr="00E165F0" w:rsidRDefault="00F45CBE" w:rsidP="00F45CBE">
      <w:pPr>
        <w:jc w:val="both"/>
        <w:rPr>
          <w:rFonts w:cs="Arial"/>
          <w:color w:val="000000"/>
          <w:szCs w:val="24"/>
        </w:rPr>
      </w:pPr>
    </w:p>
    <w:p w:rsidR="00F45CBE" w:rsidRPr="00E165F0" w:rsidRDefault="00C80FD0" w:rsidP="00F45CBE">
      <w:pPr>
        <w:jc w:val="both"/>
        <w:rPr>
          <w:rFonts w:cs="Arial"/>
          <w:color w:val="000000"/>
          <w:szCs w:val="24"/>
        </w:rPr>
      </w:pPr>
      <w:r>
        <w:rPr>
          <w:rFonts w:cs="Arial"/>
          <w:color w:val="000000"/>
          <w:szCs w:val="24"/>
        </w:rPr>
        <w:t xml:space="preserve">2006 wurde Magic </w:t>
      </w:r>
      <w:r w:rsidR="00F45CBE" w:rsidRPr="00E165F0">
        <w:rPr>
          <w:rFonts w:cs="Arial"/>
          <w:color w:val="000000"/>
          <w:szCs w:val="24"/>
        </w:rPr>
        <w:t>Bad</w:t>
      </w:r>
      <w:r w:rsidR="00F45CBE" w:rsidRPr="00E165F0">
        <w:rPr>
          <w:rFonts w:cs="Arial"/>
          <w:color w:val="000000"/>
          <w:szCs w:val="24"/>
          <w:vertAlign w:val="superscript"/>
        </w:rPr>
        <w:t>®</w:t>
      </w:r>
      <w:r w:rsidR="00F45CBE" w:rsidRPr="00E165F0">
        <w:rPr>
          <w:rFonts w:cs="Arial"/>
          <w:color w:val="000000"/>
          <w:szCs w:val="24"/>
        </w:rPr>
        <w:t xml:space="preserve"> mit </w:t>
      </w:r>
      <w:r w:rsidR="00F45CBE">
        <w:rPr>
          <w:rFonts w:cs="Arial"/>
          <w:color w:val="000000"/>
          <w:szCs w:val="24"/>
        </w:rPr>
        <w:t xml:space="preserve">dem </w:t>
      </w:r>
      <w:r w:rsidR="00F45CBE" w:rsidRPr="00E165F0">
        <w:rPr>
          <w:rFonts w:cs="Arial"/>
          <w:color w:val="000000"/>
          <w:szCs w:val="24"/>
        </w:rPr>
        <w:t>Innovationspreis</w:t>
      </w:r>
      <w:r w:rsidR="00F45CBE">
        <w:rPr>
          <w:rFonts w:cs="Arial"/>
          <w:color w:val="000000"/>
          <w:szCs w:val="24"/>
        </w:rPr>
        <w:t xml:space="preserve"> der Wirtschaftskammer Wien</w:t>
      </w:r>
      <w:r w:rsidR="00F45CBE" w:rsidRPr="00E165F0">
        <w:rPr>
          <w:rFonts w:cs="Arial"/>
          <w:color w:val="000000"/>
          <w:szCs w:val="24"/>
        </w:rPr>
        <w:t xml:space="preserve"> ausgezeichnet und trat seinen Siegeszug zuerst in Österreich und bald schon über die Landesgre</w:t>
      </w:r>
      <w:r>
        <w:rPr>
          <w:rFonts w:cs="Arial"/>
          <w:color w:val="000000"/>
          <w:szCs w:val="24"/>
        </w:rPr>
        <w:t xml:space="preserve">nzen hinaus an. Heute ist Magic </w:t>
      </w:r>
      <w:r w:rsidR="00F45CBE" w:rsidRPr="00E165F0">
        <w:rPr>
          <w:rFonts w:cs="Arial"/>
          <w:color w:val="000000"/>
          <w:szCs w:val="24"/>
        </w:rPr>
        <w:t>Bad</w:t>
      </w:r>
      <w:r w:rsidR="00F45CBE" w:rsidRPr="00E165F0">
        <w:rPr>
          <w:rFonts w:cs="Arial"/>
          <w:color w:val="000000"/>
          <w:szCs w:val="24"/>
          <w:vertAlign w:val="superscript"/>
        </w:rPr>
        <w:t>®</w:t>
      </w:r>
      <w:r w:rsidR="00F45CBE">
        <w:rPr>
          <w:rFonts w:cs="Arial"/>
          <w:color w:val="000000"/>
          <w:szCs w:val="24"/>
        </w:rPr>
        <w:t xml:space="preserve">, die Wannentür des Erfinders, </w:t>
      </w:r>
      <w:r w:rsidR="00F45CBE" w:rsidRPr="00E165F0">
        <w:rPr>
          <w:rFonts w:cs="Arial"/>
          <w:color w:val="000000"/>
          <w:szCs w:val="24"/>
        </w:rPr>
        <w:t xml:space="preserve">bereits in </w:t>
      </w:r>
      <w:r w:rsidR="005D5658">
        <w:rPr>
          <w:rFonts w:cs="Arial"/>
          <w:color w:val="000000"/>
          <w:szCs w:val="24"/>
        </w:rPr>
        <w:t>zahlreichen europäischen</w:t>
      </w:r>
      <w:r w:rsidR="00F45CBE" w:rsidRPr="00E165F0">
        <w:rPr>
          <w:rFonts w:cs="Arial"/>
          <w:color w:val="000000"/>
          <w:szCs w:val="24"/>
        </w:rPr>
        <w:t xml:space="preserve"> Ländern erhältlich. </w:t>
      </w:r>
    </w:p>
    <w:p w:rsidR="00F45CBE" w:rsidRDefault="00F45CBE" w:rsidP="00F45CBE">
      <w:pPr>
        <w:jc w:val="both"/>
        <w:rPr>
          <w:rFonts w:cs="Arial"/>
          <w:szCs w:val="24"/>
        </w:rPr>
      </w:pPr>
    </w:p>
    <w:p w:rsidR="00F45CBE" w:rsidRDefault="00F45CBE" w:rsidP="00F45CBE">
      <w:pPr>
        <w:jc w:val="both"/>
        <w:rPr>
          <w:rFonts w:cs="Arial"/>
          <w:szCs w:val="24"/>
        </w:rPr>
      </w:pPr>
    </w:p>
    <w:p w:rsidR="00E1447B" w:rsidRPr="00E1447B" w:rsidRDefault="00E1447B" w:rsidP="00E1447B">
      <w:pPr>
        <w:tabs>
          <w:tab w:val="left" w:pos="3750"/>
        </w:tabs>
        <w:rPr>
          <w:rFonts w:cs="Arial"/>
          <w:i/>
          <w:lang w:val="de-DE"/>
        </w:rPr>
      </w:pPr>
      <w:r w:rsidRPr="00E1447B">
        <w:rPr>
          <w:rFonts w:cs="Arial"/>
          <w:i/>
          <w:lang w:val="de-DE"/>
        </w:rPr>
        <w:t xml:space="preserve">Weitere Informationen unter www.marvan-installateur.at bzw. www.magicbad.at </w:t>
      </w:r>
    </w:p>
    <w:p w:rsidR="00E1447B" w:rsidRDefault="00E1447B" w:rsidP="00E1447B">
      <w:pPr>
        <w:tabs>
          <w:tab w:val="left" w:pos="3750"/>
        </w:tabs>
        <w:rPr>
          <w:rFonts w:cs="Arial"/>
        </w:rPr>
      </w:pPr>
    </w:p>
    <w:p w:rsidR="00E1447B" w:rsidRDefault="00E1447B" w:rsidP="00E1447B">
      <w:pPr>
        <w:tabs>
          <w:tab w:val="left" w:pos="3750"/>
        </w:tabs>
        <w:rPr>
          <w:rFonts w:cs="Arial"/>
        </w:rPr>
      </w:pPr>
      <w:r>
        <w:rPr>
          <w:rFonts w:cs="Arial"/>
        </w:rPr>
        <w:t>_____________________________________</w:t>
      </w:r>
    </w:p>
    <w:p w:rsidR="00E1447B" w:rsidRDefault="00E1447B" w:rsidP="00E1447B">
      <w:pPr>
        <w:rPr>
          <w:rFonts w:cs="Arial"/>
          <w:i/>
          <w:iCs/>
        </w:rPr>
      </w:pPr>
    </w:p>
    <w:p w:rsidR="00E1447B" w:rsidRDefault="00E1447B" w:rsidP="00E1447B">
      <w:pPr>
        <w:rPr>
          <w:rFonts w:cs="Arial"/>
          <w:i/>
          <w:iCs/>
        </w:rPr>
      </w:pPr>
      <w:r>
        <w:rPr>
          <w:rFonts w:cs="Arial"/>
          <w:i/>
          <w:iCs/>
        </w:rPr>
        <w:t xml:space="preserve">Presseanfragen bitte an: PR-Büro Halik, Mag. (FH) Susanna Schindler, Sparkassaplatz 5a/2, 2000 Stockerau, Tel.: 02266/67477-14, </w:t>
      </w:r>
      <w:r w:rsidRPr="00E1447B">
        <w:rPr>
          <w:rFonts w:cs="Arial"/>
          <w:i/>
          <w:iCs/>
        </w:rPr>
        <w:t>s.schindler@halik.at</w:t>
      </w:r>
    </w:p>
    <w:p w:rsidR="00F45CBE" w:rsidRPr="00E165F0" w:rsidRDefault="00F45CBE" w:rsidP="00F45CBE">
      <w:pPr>
        <w:jc w:val="both"/>
        <w:rPr>
          <w:rFonts w:cs="Arial"/>
          <w:szCs w:val="24"/>
        </w:rPr>
      </w:pPr>
    </w:p>
    <w:p w:rsidR="005B7D5F" w:rsidRDefault="005B7D5F" w:rsidP="00F45CBE">
      <w:pPr>
        <w:tabs>
          <w:tab w:val="left" w:pos="3402"/>
        </w:tabs>
        <w:jc w:val="both"/>
      </w:pPr>
    </w:p>
    <w:sectPr w:rsidR="005B7D5F" w:rsidSect="00C84482">
      <w:foot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56F" w:rsidRDefault="0002456F" w:rsidP="005B7D5F">
      <w:r>
        <w:separator/>
      </w:r>
    </w:p>
  </w:endnote>
  <w:endnote w:type="continuationSeparator" w:id="0">
    <w:p w:rsidR="0002456F" w:rsidRDefault="0002456F" w:rsidP="005B7D5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5F" w:rsidRDefault="005B7D5F" w:rsidP="005B7D5F">
    <w:pPr>
      <w:pStyle w:val="Fuzeile"/>
      <w:jc w:val="center"/>
    </w:pPr>
    <w:r>
      <w:rPr>
        <w:noProof/>
        <w:lang w:eastAsia="de-AT"/>
      </w:rPr>
      <w:drawing>
        <wp:anchor distT="0" distB="0" distL="114300" distR="114300" simplePos="0" relativeHeight="251658240" behindDoc="0" locked="0" layoutInCell="1" allowOverlap="1">
          <wp:simplePos x="0" y="0"/>
          <wp:positionH relativeFrom="margin">
            <wp:posOffset>-934720</wp:posOffset>
          </wp:positionH>
          <wp:positionV relativeFrom="margin">
            <wp:posOffset>8421370</wp:posOffset>
          </wp:positionV>
          <wp:extent cx="7910195" cy="1964690"/>
          <wp:effectExtent l="19050" t="0" r="0" b="0"/>
          <wp:wrapSquare wrapText="bothSides"/>
          <wp:docPr id="2" name="Bild 1" descr="Z:\DATEN\Marvan\Logos\LogoMagicBad_recht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ATEN\Marvan\Logos\LogoMagicBad_rechts_RGB.jpg"/>
                  <pic:cNvPicPr>
                    <a:picLocks noChangeAspect="1" noChangeArrowheads="1"/>
                  </pic:cNvPicPr>
                </pic:nvPicPr>
                <pic:blipFill>
                  <a:blip r:embed="rId1"/>
                  <a:srcRect b="38182"/>
                  <a:stretch>
                    <a:fillRect/>
                  </a:stretch>
                </pic:blipFill>
                <pic:spPr bwMode="auto">
                  <a:xfrm>
                    <a:off x="0" y="0"/>
                    <a:ext cx="7910195" cy="1964690"/>
                  </a:xfrm>
                  <a:prstGeom prst="rect">
                    <a:avLst/>
                  </a:prstGeom>
                  <a:noFill/>
                  <a:ln w="9525">
                    <a:noFill/>
                    <a:miter lim="800000"/>
                    <a:headEnd/>
                    <a:tailEnd/>
                  </a:ln>
                </pic:spPr>
              </pic:pic>
            </a:graphicData>
          </a:graphic>
        </wp:anchor>
      </w:drawing>
    </w:r>
  </w:p>
  <w:p w:rsidR="005B7D5F" w:rsidRDefault="005B7D5F">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56F" w:rsidRDefault="0002456F" w:rsidP="005B7D5F">
      <w:r>
        <w:separator/>
      </w:r>
    </w:p>
  </w:footnote>
  <w:footnote w:type="continuationSeparator" w:id="0">
    <w:p w:rsidR="0002456F" w:rsidRDefault="0002456F" w:rsidP="005B7D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23D06"/>
    <w:multiLevelType w:val="hybridMultilevel"/>
    <w:tmpl w:val="A5FC35DA"/>
    <w:lvl w:ilvl="0" w:tplc="9594E36E">
      <w:numFmt w:val="bullet"/>
      <w:lvlText w:val="-"/>
      <w:lvlJc w:val="left"/>
      <w:pPr>
        <w:ind w:left="4335" w:hanging="360"/>
      </w:pPr>
      <w:rPr>
        <w:rFonts w:ascii="Arial" w:eastAsiaTheme="minorHAnsi" w:hAnsi="Arial" w:cs="Arial" w:hint="default"/>
      </w:rPr>
    </w:lvl>
    <w:lvl w:ilvl="1" w:tplc="0C070003" w:tentative="1">
      <w:start w:val="1"/>
      <w:numFmt w:val="bullet"/>
      <w:lvlText w:val="o"/>
      <w:lvlJc w:val="left"/>
      <w:pPr>
        <w:ind w:left="5055" w:hanging="360"/>
      </w:pPr>
      <w:rPr>
        <w:rFonts w:ascii="Courier New" w:hAnsi="Courier New" w:cs="Courier New" w:hint="default"/>
      </w:rPr>
    </w:lvl>
    <w:lvl w:ilvl="2" w:tplc="0C070005" w:tentative="1">
      <w:start w:val="1"/>
      <w:numFmt w:val="bullet"/>
      <w:lvlText w:val=""/>
      <w:lvlJc w:val="left"/>
      <w:pPr>
        <w:ind w:left="5775" w:hanging="360"/>
      </w:pPr>
      <w:rPr>
        <w:rFonts w:ascii="Wingdings" w:hAnsi="Wingdings" w:hint="default"/>
      </w:rPr>
    </w:lvl>
    <w:lvl w:ilvl="3" w:tplc="0C070001" w:tentative="1">
      <w:start w:val="1"/>
      <w:numFmt w:val="bullet"/>
      <w:lvlText w:val=""/>
      <w:lvlJc w:val="left"/>
      <w:pPr>
        <w:ind w:left="6495" w:hanging="360"/>
      </w:pPr>
      <w:rPr>
        <w:rFonts w:ascii="Symbol" w:hAnsi="Symbol" w:hint="default"/>
      </w:rPr>
    </w:lvl>
    <w:lvl w:ilvl="4" w:tplc="0C070003" w:tentative="1">
      <w:start w:val="1"/>
      <w:numFmt w:val="bullet"/>
      <w:lvlText w:val="o"/>
      <w:lvlJc w:val="left"/>
      <w:pPr>
        <w:ind w:left="7215" w:hanging="360"/>
      </w:pPr>
      <w:rPr>
        <w:rFonts w:ascii="Courier New" w:hAnsi="Courier New" w:cs="Courier New" w:hint="default"/>
      </w:rPr>
    </w:lvl>
    <w:lvl w:ilvl="5" w:tplc="0C070005" w:tentative="1">
      <w:start w:val="1"/>
      <w:numFmt w:val="bullet"/>
      <w:lvlText w:val=""/>
      <w:lvlJc w:val="left"/>
      <w:pPr>
        <w:ind w:left="7935" w:hanging="360"/>
      </w:pPr>
      <w:rPr>
        <w:rFonts w:ascii="Wingdings" w:hAnsi="Wingdings" w:hint="default"/>
      </w:rPr>
    </w:lvl>
    <w:lvl w:ilvl="6" w:tplc="0C070001" w:tentative="1">
      <w:start w:val="1"/>
      <w:numFmt w:val="bullet"/>
      <w:lvlText w:val=""/>
      <w:lvlJc w:val="left"/>
      <w:pPr>
        <w:ind w:left="8655" w:hanging="360"/>
      </w:pPr>
      <w:rPr>
        <w:rFonts w:ascii="Symbol" w:hAnsi="Symbol" w:hint="default"/>
      </w:rPr>
    </w:lvl>
    <w:lvl w:ilvl="7" w:tplc="0C070003" w:tentative="1">
      <w:start w:val="1"/>
      <w:numFmt w:val="bullet"/>
      <w:lvlText w:val="o"/>
      <w:lvlJc w:val="left"/>
      <w:pPr>
        <w:ind w:left="9375" w:hanging="360"/>
      </w:pPr>
      <w:rPr>
        <w:rFonts w:ascii="Courier New" w:hAnsi="Courier New" w:cs="Courier New" w:hint="default"/>
      </w:rPr>
    </w:lvl>
    <w:lvl w:ilvl="8" w:tplc="0C070005" w:tentative="1">
      <w:start w:val="1"/>
      <w:numFmt w:val="bullet"/>
      <w:lvlText w:val=""/>
      <w:lvlJc w:val="left"/>
      <w:pPr>
        <w:ind w:left="10095" w:hanging="360"/>
      </w:pPr>
      <w:rPr>
        <w:rFonts w:ascii="Wingdings" w:hAnsi="Wingdings" w:hint="default"/>
      </w:rPr>
    </w:lvl>
  </w:abstractNum>
  <w:abstractNum w:abstractNumId="1">
    <w:nsid w:val="3DC56D07"/>
    <w:multiLevelType w:val="hybridMultilevel"/>
    <w:tmpl w:val="5CA8093E"/>
    <w:lvl w:ilvl="0" w:tplc="90D6EDF4">
      <w:numFmt w:val="bullet"/>
      <w:lvlText w:val="-"/>
      <w:lvlJc w:val="left"/>
      <w:pPr>
        <w:ind w:left="4335" w:hanging="360"/>
      </w:pPr>
      <w:rPr>
        <w:rFonts w:ascii="Arial" w:eastAsiaTheme="minorHAnsi" w:hAnsi="Arial" w:cs="Arial" w:hint="default"/>
      </w:rPr>
    </w:lvl>
    <w:lvl w:ilvl="1" w:tplc="0C070003" w:tentative="1">
      <w:start w:val="1"/>
      <w:numFmt w:val="bullet"/>
      <w:lvlText w:val="o"/>
      <w:lvlJc w:val="left"/>
      <w:pPr>
        <w:ind w:left="5055" w:hanging="360"/>
      </w:pPr>
      <w:rPr>
        <w:rFonts w:ascii="Courier New" w:hAnsi="Courier New" w:cs="Courier New" w:hint="default"/>
      </w:rPr>
    </w:lvl>
    <w:lvl w:ilvl="2" w:tplc="0C070005" w:tentative="1">
      <w:start w:val="1"/>
      <w:numFmt w:val="bullet"/>
      <w:lvlText w:val=""/>
      <w:lvlJc w:val="left"/>
      <w:pPr>
        <w:ind w:left="5775" w:hanging="360"/>
      </w:pPr>
      <w:rPr>
        <w:rFonts w:ascii="Wingdings" w:hAnsi="Wingdings" w:hint="default"/>
      </w:rPr>
    </w:lvl>
    <w:lvl w:ilvl="3" w:tplc="0C070001" w:tentative="1">
      <w:start w:val="1"/>
      <w:numFmt w:val="bullet"/>
      <w:lvlText w:val=""/>
      <w:lvlJc w:val="left"/>
      <w:pPr>
        <w:ind w:left="6495" w:hanging="360"/>
      </w:pPr>
      <w:rPr>
        <w:rFonts w:ascii="Symbol" w:hAnsi="Symbol" w:hint="default"/>
      </w:rPr>
    </w:lvl>
    <w:lvl w:ilvl="4" w:tplc="0C070003" w:tentative="1">
      <w:start w:val="1"/>
      <w:numFmt w:val="bullet"/>
      <w:lvlText w:val="o"/>
      <w:lvlJc w:val="left"/>
      <w:pPr>
        <w:ind w:left="7215" w:hanging="360"/>
      </w:pPr>
      <w:rPr>
        <w:rFonts w:ascii="Courier New" w:hAnsi="Courier New" w:cs="Courier New" w:hint="default"/>
      </w:rPr>
    </w:lvl>
    <w:lvl w:ilvl="5" w:tplc="0C070005" w:tentative="1">
      <w:start w:val="1"/>
      <w:numFmt w:val="bullet"/>
      <w:lvlText w:val=""/>
      <w:lvlJc w:val="left"/>
      <w:pPr>
        <w:ind w:left="7935" w:hanging="360"/>
      </w:pPr>
      <w:rPr>
        <w:rFonts w:ascii="Wingdings" w:hAnsi="Wingdings" w:hint="default"/>
      </w:rPr>
    </w:lvl>
    <w:lvl w:ilvl="6" w:tplc="0C070001" w:tentative="1">
      <w:start w:val="1"/>
      <w:numFmt w:val="bullet"/>
      <w:lvlText w:val=""/>
      <w:lvlJc w:val="left"/>
      <w:pPr>
        <w:ind w:left="8655" w:hanging="360"/>
      </w:pPr>
      <w:rPr>
        <w:rFonts w:ascii="Symbol" w:hAnsi="Symbol" w:hint="default"/>
      </w:rPr>
    </w:lvl>
    <w:lvl w:ilvl="7" w:tplc="0C070003" w:tentative="1">
      <w:start w:val="1"/>
      <w:numFmt w:val="bullet"/>
      <w:lvlText w:val="o"/>
      <w:lvlJc w:val="left"/>
      <w:pPr>
        <w:ind w:left="9375" w:hanging="360"/>
      </w:pPr>
      <w:rPr>
        <w:rFonts w:ascii="Courier New" w:hAnsi="Courier New" w:cs="Courier New" w:hint="default"/>
      </w:rPr>
    </w:lvl>
    <w:lvl w:ilvl="8" w:tplc="0C070005" w:tentative="1">
      <w:start w:val="1"/>
      <w:numFmt w:val="bullet"/>
      <w:lvlText w:val=""/>
      <w:lvlJc w:val="left"/>
      <w:pPr>
        <w:ind w:left="10095" w:hanging="360"/>
      </w:pPr>
      <w:rPr>
        <w:rFonts w:ascii="Wingdings" w:hAnsi="Wingdings" w:hint="default"/>
      </w:rPr>
    </w:lvl>
  </w:abstractNum>
  <w:abstractNum w:abstractNumId="2">
    <w:nsid w:val="42A32A21"/>
    <w:multiLevelType w:val="hybridMultilevel"/>
    <w:tmpl w:val="B7D2840C"/>
    <w:lvl w:ilvl="0" w:tplc="4156CAB2">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55FE3B3C"/>
    <w:multiLevelType w:val="hybridMultilevel"/>
    <w:tmpl w:val="6212C230"/>
    <w:lvl w:ilvl="0" w:tplc="C262A61E">
      <w:numFmt w:val="bullet"/>
      <w:lvlText w:val="-"/>
      <w:lvlJc w:val="left"/>
      <w:pPr>
        <w:ind w:left="4335" w:hanging="360"/>
      </w:pPr>
      <w:rPr>
        <w:rFonts w:ascii="Arial" w:eastAsiaTheme="minorHAnsi" w:hAnsi="Arial" w:cs="Arial" w:hint="default"/>
      </w:rPr>
    </w:lvl>
    <w:lvl w:ilvl="1" w:tplc="0C070003" w:tentative="1">
      <w:start w:val="1"/>
      <w:numFmt w:val="bullet"/>
      <w:lvlText w:val="o"/>
      <w:lvlJc w:val="left"/>
      <w:pPr>
        <w:ind w:left="5055" w:hanging="360"/>
      </w:pPr>
      <w:rPr>
        <w:rFonts w:ascii="Courier New" w:hAnsi="Courier New" w:cs="Courier New" w:hint="default"/>
      </w:rPr>
    </w:lvl>
    <w:lvl w:ilvl="2" w:tplc="0C070005" w:tentative="1">
      <w:start w:val="1"/>
      <w:numFmt w:val="bullet"/>
      <w:lvlText w:val=""/>
      <w:lvlJc w:val="left"/>
      <w:pPr>
        <w:ind w:left="5775" w:hanging="360"/>
      </w:pPr>
      <w:rPr>
        <w:rFonts w:ascii="Wingdings" w:hAnsi="Wingdings" w:hint="default"/>
      </w:rPr>
    </w:lvl>
    <w:lvl w:ilvl="3" w:tplc="0C070001" w:tentative="1">
      <w:start w:val="1"/>
      <w:numFmt w:val="bullet"/>
      <w:lvlText w:val=""/>
      <w:lvlJc w:val="left"/>
      <w:pPr>
        <w:ind w:left="6495" w:hanging="360"/>
      </w:pPr>
      <w:rPr>
        <w:rFonts w:ascii="Symbol" w:hAnsi="Symbol" w:hint="default"/>
      </w:rPr>
    </w:lvl>
    <w:lvl w:ilvl="4" w:tplc="0C070003" w:tentative="1">
      <w:start w:val="1"/>
      <w:numFmt w:val="bullet"/>
      <w:lvlText w:val="o"/>
      <w:lvlJc w:val="left"/>
      <w:pPr>
        <w:ind w:left="7215" w:hanging="360"/>
      </w:pPr>
      <w:rPr>
        <w:rFonts w:ascii="Courier New" w:hAnsi="Courier New" w:cs="Courier New" w:hint="default"/>
      </w:rPr>
    </w:lvl>
    <w:lvl w:ilvl="5" w:tplc="0C070005" w:tentative="1">
      <w:start w:val="1"/>
      <w:numFmt w:val="bullet"/>
      <w:lvlText w:val=""/>
      <w:lvlJc w:val="left"/>
      <w:pPr>
        <w:ind w:left="7935" w:hanging="360"/>
      </w:pPr>
      <w:rPr>
        <w:rFonts w:ascii="Wingdings" w:hAnsi="Wingdings" w:hint="default"/>
      </w:rPr>
    </w:lvl>
    <w:lvl w:ilvl="6" w:tplc="0C070001" w:tentative="1">
      <w:start w:val="1"/>
      <w:numFmt w:val="bullet"/>
      <w:lvlText w:val=""/>
      <w:lvlJc w:val="left"/>
      <w:pPr>
        <w:ind w:left="8655" w:hanging="360"/>
      </w:pPr>
      <w:rPr>
        <w:rFonts w:ascii="Symbol" w:hAnsi="Symbol" w:hint="default"/>
      </w:rPr>
    </w:lvl>
    <w:lvl w:ilvl="7" w:tplc="0C070003" w:tentative="1">
      <w:start w:val="1"/>
      <w:numFmt w:val="bullet"/>
      <w:lvlText w:val="o"/>
      <w:lvlJc w:val="left"/>
      <w:pPr>
        <w:ind w:left="9375" w:hanging="360"/>
      </w:pPr>
      <w:rPr>
        <w:rFonts w:ascii="Courier New" w:hAnsi="Courier New" w:cs="Courier New" w:hint="default"/>
      </w:rPr>
    </w:lvl>
    <w:lvl w:ilvl="8" w:tplc="0C070005" w:tentative="1">
      <w:start w:val="1"/>
      <w:numFmt w:val="bullet"/>
      <w:lvlText w:val=""/>
      <w:lvlJc w:val="left"/>
      <w:pPr>
        <w:ind w:left="10095"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rsids>
    <w:rsidRoot w:val="005B7D5F"/>
    <w:rsid w:val="0002456F"/>
    <w:rsid w:val="000B5FBE"/>
    <w:rsid w:val="00107C48"/>
    <w:rsid w:val="0015441F"/>
    <w:rsid w:val="001D751F"/>
    <w:rsid w:val="002A4DAA"/>
    <w:rsid w:val="002E7783"/>
    <w:rsid w:val="002F422E"/>
    <w:rsid w:val="003B2645"/>
    <w:rsid w:val="00413414"/>
    <w:rsid w:val="00432F51"/>
    <w:rsid w:val="00463DE4"/>
    <w:rsid w:val="005B7D5F"/>
    <w:rsid w:val="005D5658"/>
    <w:rsid w:val="006358E7"/>
    <w:rsid w:val="0064709D"/>
    <w:rsid w:val="00704888"/>
    <w:rsid w:val="00AE100F"/>
    <w:rsid w:val="00B549ED"/>
    <w:rsid w:val="00BF7F1C"/>
    <w:rsid w:val="00C64E2A"/>
    <w:rsid w:val="00C80FD0"/>
    <w:rsid w:val="00C84482"/>
    <w:rsid w:val="00DC1BAC"/>
    <w:rsid w:val="00E1447B"/>
    <w:rsid w:val="00EC2FA6"/>
    <w:rsid w:val="00EF567C"/>
    <w:rsid w:val="00F45CBE"/>
    <w:rsid w:val="00FC1AE2"/>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448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B7D5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7D5F"/>
    <w:rPr>
      <w:rFonts w:ascii="Tahoma" w:hAnsi="Tahoma" w:cs="Tahoma"/>
      <w:sz w:val="16"/>
      <w:szCs w:val="16"/>
    </w:rPr>
  </w:style>
  <w:style w:type="paragraph" w:styleId="Kopfzeile">
    <w:name w:val="header"/>
    <w:basedOn w:val="Standard"/>
    <w:link w:val="KopfzeileZchn"/>
    <w:uiPriority w:val="99"/>
    <w:semiHidden/>
    <w:unhideWhenUsed/>
    <w:rsid w:val="005B7D5F"/>
    <w:pPr>
      <w:tabs>
        <w:tab w:val="center" w:pos="4536"/>
        <w:tab w:val="right" w:pos="9072"/>
      </w:tabs>
    </w:pPr>
  </w:style>
  <w:style w:type="character" w:customStyle="1" w:styleId="KopfzeileZchn">
    <w:name w:val="Kopfzeile Zchn"/>
    <w:basedOn w:val="Absatz-Standardschriftart"/>
    <w:link w:val="Kopfzeile"/>
    <w:uiPriority w:val="99"/>
    <w:semiHidden/>
    <w:rsid w:val="005B7D5F"/>
  </w:style>
  <w:style w:type="paragraph" w:styleId="Fuzeile">
    <w:name w:val="footer"/>
    <w:basedOn w:val="Standard"/>
    <w:link w:val="FuzeileZchn"/>
    <w:uiPriority w:val="99"/>
    <w:unhideWhenUsed/>
    <w:rsid w:val="005B7D5F"/>
    <w:pPr>
      <w:tabs>
        <w:tab w:val="center" w:pos="4536"/>
        <w:tab w:val="right" w:pos="9072"/>
      </w:tabs>
    </w:pPr>
  </w:style>
  <w:style w:type="character" w:customStyle="1" w:styleId="FuzeileZchn">
    <w:name w:val="Fußzeile Zchn"/>
    <w:basedOn w:val="Absatz-Standardschriftart"/>
    <w:link w:val="Fuzeile"/>
    <w:uiPriority w:val="99"/>
    <w:rsid w:val="005B7D5F"/>
  </w:style>
  <w:style w:type="paragraph" w:styleId="Listenabsatz">
    <w:name w:val="List Paragraph"/>
    <w:basedOn w:val="Standard"/>
    <w:uiPriority w:val="34"/>
    <w:qFormat/>
    <w:rsid w:val="00432F51"/>
    <w:pPr>
      <w:ind w:left="720"/>
      <w:contextualSpacing/>
    </w:pPr>
  </w:style>
  <w:style w:type="character" w:styleId="Hyperlink">
    <w:name w:val="Hyperlink"/>
    <w:semiHidden/>
    <w:rsid w:val="00E144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448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B7D5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7D5F"/>
    <w:rPr>
      <w:rFonts w:ascii="Tahoma" w:hAnsi="Tahoma" w:cs="Tahoma"/>
      <w:sz w:val="16"/>
      <w:szCs w:val="16"/>
    </w:rPr>
  </w:style>
  <w:style w:type="paragraph" w:styleId="Kopfzeile">
    <w:name w:val="header"/>
    <w:basedOn w:val="Standard"/>
    <w:link w:val="KopfzeileZchn"/>
    <w:uiPriority w:val="99"/>
    <w:semiHidden/>
    <w:unhideWhenUsed/>
    <w:rsid w:val="005B7D5F"/>
    <w:pPr>
      <w:tabs>
        <w:tab w:val="center" w:pos="4536"/>
        <w:tab w:val="right" w:pos="9072"/>
      </w:tabs>
    </w:pPr>
  </w:style>
  <w:style w:type="character" w:customStyle="1" w:styleId="KopfzeileZchn">
    <w:name w:val="Kopfzeile Zchn"/>
    <w:basedOn w:val="Absatz-Standardschriftart"/>
    <w:link w:val="Kopfzeile"/>
    <w:uiPriority w:val="99"/>
    <w:semiHidden/>
    <w:rsid w:val="005B7D5F"/>
  </w:style>
  <w:style w:type="paragraph" w:styleId="Fuzeile">
    <w:name w:val="footer"/>
    <w:basedOn w:val="Standard"/>
    <w:link w:val="FuzeileZchn"/>
    <w:uiPriority w:val="99"/>
    <w:unhideWhenUsed/>
    <w:rsid w:val="005B7D5F"/>
    <w:pPr>
      <w:tabs>
        <w:tab w:val="center" w:pos="4536"/>
        <w:tab w:val="right" w:pos="9072"/>
      </w:tabs>
    </w:pPr>
  </w:style>
  <w:style w:type="character" w:customStyle="1" w:styleId="FuzeileZchn">
    <w:name w:val="Fußzeile Zchn"/>
    <w:basedOn w:val="Absatz-Standardschriftart"/>
    <w:link w:val="Fuzeile"/>
    <w:uiPriority w:val="99"/>
    <w:rsid w:val="005B7D5F"/>
  </w:style>
  <w:style w:type="paragraph" w:styleId="Listenabsatz">
    <w:name w:val="List Paragraph"/>
    <w:basedOn w:val="Standard"/>
    <w:uiPriority w:val="34"/>
    <w:qFormat/>
    <w:rsid w:val="00432F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4058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TU Wien - Studentenversion</Company>
  <LinksUpToDate>false</LinksUpToDate>
  <CharactersWithSpaces>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S.Schindler</dc:creator>
  <cp:lastModifiedBy>C.Halik</cp:lastModifiedBy>
  <cp:revision>3</cp:revision>
  <cp:lastPrinted>2014-02-24T16:30:00Z</cp:lastPrinted>
  <dcterms:created xsi:type="dcterms:W3CDTF">2015-09-29T13:54:00Z</dcterms:created>
  <dcterms:modified xsi:type="dcterms:W3CDTF">2015-09-29T14:33:00Z</dcterms:modified>
</cp:coreProperties>
</file>