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5F" w:rsidRPr="0009500E" w:rsidRDefault="00F45CBE" w:rsidP="00DF0956">
      <w:pPr>
        <w:jc w:val="both"/>
        <w:rPr>
          <w:b/>
          <w:sz w:val="28"/>
          <w:szCs w:val="28"/>
        </w:rPr>
      </w:pPr>
      <w:r w:rsidRPr="0009500E">
        <w:rPr>
          <w:b/>
          <w:sz w:val="28"/>
          <w:szCs w:val="28"/>
        </w:rPr>
        <w:t>PRESSEINFORMATION</w:t>
      </w:r>
      <w:r w:rsidR="001D24E5" w:rsidRPr="001D24E5">
        <w:rPr>
          <w:noProof/>
          <w:lang w:eastAsia="de-AT"/>
        </w:rPr>
        <w:t xml:space="preserve"> </w:t>
      </w:r>
    </w:p>
    <w:p w:rsidR="00432F51" w:rsidRDefault="00FE6349" w:rsidP="00DF0956">
      <w:pPr>
        <w:pBdr>
          <w:bottom w:val="single" w:sz="4" w:space="1" w:color="auto"/>
        </w:pBdr>
        <w:shd w:val="clear" w:color="auto" w:fill="FFFFFF" w:themeFill="background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4929505</wp:posOffset>
            </wp:positionH>
            <wp:positionV relativeFrom="margin">
              <wp:posOffset>205105</wp:posOffset>
            </wp:positionV>
            <wp:extent cx="895350" cy="847725"/>
            <wp:effectExtent l="19050" t="0" r="0" b="0"/>
            <wp:wrapSquare wrapText="bothSides"/>
            <wp:docPr id="3" name="Bild 1" descr="Z:\DATEN\Marvan\Logos\Stern_klei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EN\Marvan\Logos\Stern_klein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349" w:rsidRPr="00586EA6" w:rsidRDefault="00FE6349" w:rsidP="00DF0956">
      <w:pPr>
        <w:pBdr>
          <w:bottom w:val="single" w:sz="4" w:space="1" w:color="auto"/>
        </w:pBdr>
        <w:shd w:val="clear" w:color="auto" w:fill="FFFFFF" w:themeFill="background1"/>
        <w:jc w:val="both"/>
        <w:rPr>
          <w:sz w:val="28"/>
          <w:szCs w:val="28"/>
        </w:rPr>
      </w:pPr>
    </w:p>
    <w:p w:rsidR="005B7D5F" w:rsidRDefault="005B7D5F" w:rsidP="00DF0956">
      <w:pPr>
        <w:shd w:val="clear" w:color="auto" w:fill="FFFFFF" w:themeFill="background1"/>
        <w:tabs>
          <w:tab w:val="left" w:pos="3969"/>
        </w:tabs>
        <w:jc w:val="both"/>
        <w:rPr>
          <w:sz w:val="28"/>
          <w:szCs w:val="28"/>
        </w:rPr>
      </w:pPr>
    </w:p>
    <w:p w:rsidR="00036D41" w:rsidRDefault="00036D41" w:rsidP="00DF09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Eine Tür aus Glas</w:t>
      </w:r>
      <w:r w:rsidR="001D0736">
        <w:rPr>
          <w:b/>
          <w:sz w:val="28"/>
          <w:szCs w:val="28"/>
        </w:rPr>
        <w:t>:</w:t>
      </w:r>
    </w:p>
    <w:p w:rsidR="0068202C" w:rsidRPr="008515F9" w:rsidRDefault="00036D41" w:rsidP="00DF09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Magic </w:t>
      </w:r>
      <w:r w:rsidR="008515F9">
        <w:rPr>
          <w:b/>
          <w:sz w:val="28"/>
          <w:szCs w:val="28"/>
        </w:rPr>
        <w:t>Bad</w:t>
      </w:r>
      <w:r w:rsidR="008515F9">
        <w:rPr>
          <w:rFonts w:cs="Arial"/>
          <w:b/>
          <w:sz w:val="28"/>
          <w:szCs w:val="28"/>
          <w:vertAlign w:val="superscript"/>
        </w:rPr>
        <w:t>®</w:t>
      </w:r>
      <w:r>
        <w:rPr>
          <w:rFonts w:cs="Arial"/>
          <w:b/>
          <w:sz w:val="28"/>
          <w:szCs w:val="28"/>
        </w:rPr>
        <w:t xml:space="preserve"> erweitert Badewannentür-Sortiment</w:t>
      </w:r>
    </w:p>
    <w:p w:rsidR="0068202C" w:rsidRDefault="0068202C" w:rsidP="00DF0956">
      <w:pPr>
        <w:jc w:val="both"/>
        <w:rPr>
          <w:b/>
          <w:sz w:val="28"/>
          <w:szCs w:val="28"/>
        </w:rPr>
      </w:pPr>
    </w:p>
    <w:p w:rsidR="00036D41" w:rsidRPr="00A07456" w:rsidRDefault="00036D41" w:rsidP="00DF0956">
      <w:pPr>
        <w:jc w:val="both"/>
        <w:rPr>
          <w:i/>
          <w:szCs w:val="24"/>
        </w:rPr>
      </w:pPr>
      <w:r w:rsidRPr="00A07456">
        <w:rPr>
          <w:i/>
          <w:szCs w:val="24"/>
        </w:rPr>
        <w:t xml:space="preserve">Ab sofort gibt es die praktische Einstiegslösung für die Badewanne auch aus Glas. Sie lässt sich ebenso leicht und schnell einbauen wie das </w:t>
      </w:r>
      <w:r w:rsidR="00695B00" w:rsidRPr="00A07456">
        <w:rPr>
          <w:i/>
          <w:szCs w:val="24"/>
        </w:rPr>
        <w:t>Magic Bad</w:t>
      </w:r>
      <w:r w:rsidR="00695B00" w:rsidRPr="00A07456">
        <w:rPr>
          <w:i/>
          <w:szCs w:val="24"/>
          <w:vertAlign w:val="superscript"/>
        </w:rPr>
        <w:t>®</w:t>
      </w:r>
      <w:r w:rsidR="00695B00" w:rsidRPr="00A07456">
        <w:rPr>
          <w:i/>
          <w:szCs w:val="24"/>
        </w:rPr>
        <w:t>-</w:t>
      </w:r>
      <w:r w:rsidRPr="00A07456">
        <w:rPr>
          <w:i/>
          <w:szCs w:val="24"/>
        </w:rPr>
        <w:t xml:space="preserve">Standardmodell und ist garantiert zu 100 Prozent wasserdicht. „Mit der neuen </w:t>
      </w:r>
      <w:r w:rsidR="00695B00" w:rsidRPr="00A07456">
        <w:rPr>
          <w:i/>
          <w:szCs w:val="24"/>
        </w:rPr>
        <w:t>V</w:t>
      </w:r>
      <w:r w:rsidRPr="00A07456">
        <w:rPr>
          <w:i/>
          <w:szCs w:val="24"/>
        </w:rPr>
        <w:t xml:space="preserve">ariante aus </w:t>
      </w:r>
      <w:r w:rsidR="00AB0949">
        <w:rPr>
          <w:i/>
          <w:szCs w:val="24"/>
        </w:rPr>
        <w:t>G</w:t>
      </w:r>
      <w:r w:rsidRPr="00A07456">
        <w:rPr>
          <w:i/>
          <w:szCs w:val="24"/>
        </w:rPr>
        <w:t xml:space="preserve">las treffen wir den etwas exquisiteren Geschmack, die Glastür ist ein echter </w:t>
      </w:r>
      <w:proofErr w:type="spellStart"/>
      <w:r w:rsidRPr="00A07456">
        <w:rPr>
          <w:i/>
          <w:szCs w:val="24"/>
        </w:rPr>
        <w:t>Hingucker</w:t>
      </w:r>
      <w:proofErr w:type="spellEnd"/>
      <w:r w:rsidRPr="00A07456">
        <w:rPr>
          <w:i/>
          <w:szCs w:val="24"/>
        </w:rPr>
        <w:t xml:space="preserve"> im Badezimmer“, betont Christoph Marvan, Erfinder der Badewannentür und Geschäftsführer der Marvan &amp; Marvan Gesb</w:t>
      </w:r>
      <w:r w:rsidR="00C27B46">
        <w:rPr>
          <w:i/>
          <w:szCs w:val="24"/>
        </w:rPr>
        <w:t>R</w:t>
      </w:r>
      <w:r w:rsidRPr="00A07456">
        <w:rPr>
          <w:i/>
          <w:szCs w:val="24"/>
        </w:rPr>
        <w:t xml:space="preserve">. </w:t>
      </w:r>
    </w:p>
    <w:p w:rsidR="00036D41" w:rsidRDefault="00036D41" w:rsidP="00DF0956">
      <w:pPr>
        <w:jc w:val="both"/>
        <w:rPr>
          <w:szCs w:val="24"/>
        </w:rPr>
      </w:pPr>
    </w:p>
    <w:p w:rsidR="00695B00" w:rsidRPr="00695B00" w:rsidRDefault="00695B00" w:rsidP="00DF0956">
      <w:pPr>
        <w:jc w:val="both"/>
        <w:rPr>
          <w:b/>
          <w:szCs w:val="24"/>
        </w:rPr>
      </w:pPr>
      <w:r w:rsidRPr="00695B00">
        <w:rPr>
          <w:b/>
          <w:szCs w:val="24"/>
        </w:rPr>
        <w:t>Eine Tür mit Durchblick</w:t>
      </w:r>
    </w:p>
    <w:p w:rsidR="00FE6349" w:rsidRDefault="00695B00" w:rsidP="00DF0956">
      <w:pPr>
        <w:jc w:val="both"/>
        <w:rPr>
          <w:szCs w:val="24"/>
        </w:rPr>
      </w:pPr>
      <w:r>
        <w:rPr>
          <w:szCs w:val="24"/>
        </w:rPr>
        <w:t xml:space="preserve">Damit die Badewannentür nicht wie ein Fremdkörper im Badezimmer wirkt und zu den Fliesen passt, bietet </w:t>
      </w:r>
      <w:r w:rsidRPr="00695B00">
        <w:rPr>
          <w:szCs w:val="24"/>
        </w:rPr>
        <w:t>Magic Bad</w:t>
      </w:r>
      <w:r w:rsidRPr="00695B00">
        <w:rPr>
          <w:szCs w:val="24"/>
          <w:vertAlign w:val="superscript"/>
        </w:rPr>
        <w:t>®</w:t>
      </w:r>
      <w:r>
        <w:rPr>
          <w:szCs w:val="24"/>
        </w:rPr>
        <w:t xml:space="preserve"> </w:t>
      </w:r>
      <w:r w:rsidR="00AB0949">
        <w:rPr>
          <w:szCs w:val="24"/>
        </w:rPr>
        <w:t xml:space="preserve">neben dem beliebten und klassischem Weiß </w:t>
      </w:r>
      <w:r>
        <w:rPr>
          <w:szCs w:val="24"/>
        </w:rPr>
        <w:t xml:space="preserve">eine breite Farbpalette an. Mit der Glastür wird das Spektrum der </w:t>
      </w:r>
      <w:r w:rsidR="00FE6349">
        <w:rPr>
          <w:szCs w:val="24"/>
        </w:rPr>
        <w:t>Gestaltungsm</w:t>
      </w:r>
      <w:r>
        <w:rPr>
          <w:szCs w:val="24"/>
        </w:rPr>
        <w:t>öglichkeiten noch einmal erweitert</w:t>
      </w:r>
      <w:r w:rsidR="00FE6349">
        <w:rPr>
          <w:szCs w:val="24"/>
        </w:rPr>
        <w:t xml:space="preserve">. Die Wannen-Einstiegshilfe ist ab sofort </w:t>
      </w:r>
      <w:r w:rsidR="00FC7E93">
        <w:rPr>
          <w:szCs w:val="24"/>
        </w:rPr>
        <w:t>nicht nur</w:t>
      </w:r>
      <w:r w:rsidR="00FE6349">
        <w:rPr>
          <w:szCs w:val="24"/>
        </w:rPr>
        <w:t xml:space="preserve"> praktisch und bequem</w:t>
      </w:r>
      <w:r w:rsidR="00FC7E93">
        <w:rPr>
          <w:szCs w:val="24"/>
        </w:rPr>
        <w:t>, sondern</w:t>
      </w:r>
      <w:r w:rsidR="00FE6349">
        <w:rPr>
          <w:szCs w:val="24"/>
        </w:rPr>
        <w:t xml:space="preserve"> auch </w:t>
      </w:r>
      <w:proofErr w:type="spellStart"/>
      <w:r w:rsidR="00FE6349">
        <w:rPr>
          <w:szCs w:val="24"/>
        </w:rPr>
        <w:t>stylish</w:t>
      </w:r>
      <w:proofErr w:type="spellEnd"/>
      <w:r w:rsidR="00FE6349">
        <w:rPr>
          <w:szCs w:val="24"/>
        </w:rPr>
        <w:t xml:space="preserve"> und elegant.</w:t>
      </w:r>
    </w:p>
    <w:p w:rsidR="00695B00" w:rsidRDefault="00695B00" w:rsidP="00DF0956">
      <w:pPr>
        <w:jc w:val="both"/>
        <w:rPr>
          <w:szCs w:val="24"/>
        </w:rPr>
      </w:pPr>
    </w:p>
    <w:p w:rsidR="00FE6349" w:rsidRDefault="00A07456" w:rsidP="00FE6349">
      <w:pPr>
        <w:jc w:val="both"/>
        <w:rPr>
          <w:szCs w:val="24"/>
        </w:rPr>
      </w:pPr>
      <w:r>
        <w:rPr>
          <w:szCs w:val="24"/>
        </w:rPr>
        <w:t>D</w:t>
      </w:r>
      <w:r w:rsidR="00695B00">
        <w:rPr>
          <w:szCs w:val="24"/>
        </w:rPr>
        <w:t xml:space="preserve">ie gläserne Tür wird maßgefertigt, Höhe und Breite der Tür sind individuell wählbar – je nach Wannentyp und räumlichen Gegebenheiten. </w:t>
      </w:r>
      <w:r w:rsidR="00FE6349">
        <w:rPr>
          <w:szCs w:val="24"/>
        </w:rPr>
        <w:t xml:space="preserve">„Wir verwenden </w:t>
      </w:r>
      <w:r w:rsidR="00AB0949">
        <w:rPr>
          <w:szCs w:val="24"/>
        </w:rPr>
        <w:t>Sicherheitsg</w:t>
      </w:r>
      <w:r w:rsidR="00FE6349">
        <w:rPr>
          <w:szCs w:val="24"/>
        </w:rPr>
        <w:t>las für die Produktion der Tür, nicht das minderwertigere Plexiglas. Denn wir setzen auf langlebige Qualität“, so Marvan. Dementsprechend gewährt das Unternehmen als einziger Anbieter auf diesem Markt 5 Jahre Garantie.  Seit d</w:t>
      </w:r>
      <w:r w:rsidR="00EF0C74">
        <w:rPr>
          <w:szCs w:val="24"/>
        </w:rPr>
        <w:t>er Erfindung der Wannentür vor 10</w:t>
      </w:r>
      <w:r w:rsidR="00FE6349">
        <w:rPr>
          <w:szCs w:val="24"/>
        </w:rPr>
        <w:t xml:space="preserve"> Jahren habe es nicht eine </w:t>
      </w:r>
      <w:r w:rsidR="00FC7E93">
        <w:rPr>
          <w:szCs w:val="24"/>
        </w:rPr>
        <w:t xml:space="preserve">einzige </w:t>
      </w:r>
      <w:r w:rsidR="00FE6349">
        <w:rPr>
          <w:szCs w:val="24"/>
        </w:rPr>
        <w:t>Reklamation gegeben.</w:t>
      </w:r>
    </w:p>
    <w:p w:rsidR="00FE6349" w:rsidRDefault="00FE6349" w:rsidP="00DF0956">
      <w:pPr>
        <w:jc w:val="both"/>
        <w:rPr>
          <w:szCs w:val="24"/>
        </w:rPr>
      </w:pPr>
    </w:p>
    <w:p w:rsidR="00695B00" w:rsidRDefault="00695B00" w:rsidP="00DF0956">
      <w:pPr>
        <w:jc w:val="both"/>
        <w:rPr>
          <w:szCs w:val="24"/>
        </w:rPr>
      </w:pPr>
      <w:r>
        <w:rPr>
          <w:szCs w:val="24"/>
        </w:rPr>
        <w:t xml:space="preserve">Eingebaut wird </w:t>
      </w:r>
      <w:r w:rsidR="00FC7E93">
        <w:rPr>
          <w:szCs w:val="24"/>
        </w:rPr>
        <w:t>die Tür</w:t>
      </w:r>
      <w:r>
        <w:rPr>
          <w:szCs w:val="24"/>
        </w:rPr>
        <w:t xml:space="preserve"> durch die </w:t>
      </w:r>
      <w:r w:rsidRPr="00695B00">
        <w:rPr>
          <w:szCs w:val="24"/>
        </w:rPr>
        <w:t>Magic Bad</w:t>
      </w:r>
      <w:r w:rsidRPr="00695B00">
        <w:rPr>
          <w:szCs w:val="24"/>
          <w:vertAlign w:val="superscript"/>
        </w:rPr>
        <w:t>®</w:t>
      </w:r>
      <w:r>
        <w:rPr>
          <w:szCs w:val="24"/>
        </w:rPr>
        <w:t>-Profis innerhalb eines Arbeitstages nach dem bewährten</w:t>
      </w:r>
      <w:r w:rsidR="00FC7E93">
        <w:rPr>
          <w:szCs w:val="24"/>
        </w:rPr>
        <w:t>,</w:t>
      </w:r>
      <w:r>
        <w:rPr>
          <w:szCs w:val="24"/>
        </w:rPr>
        <w:t xml:space="preserve"> von Christoph Marvan entwickelten und patentier</w:t>
      </w:r>
      <w:r w:rsidR="00FC7E93">
        <w:rPr>
          <w:szCs w:val="24"/>
        </w:rPr>
        <w:t>t</w:t>
      </w:r>
      <w:r>
        <w:rPr>
          <w:szCs w:val="24"/>
        </w:rPr>
        <w:t>en</w:t>
      </w:r>
      <w:r w:rsidR="00FC7E93">
        <w:rPr>
          <w:szCs w:val="24"/>
        </w:rPr>
        <w:t>,</w:t>
      </w:r>
      <w:r>
        <w:rPr>
          <w:szCs w:val="24"/>
        </w:rPr>
        <w:t xml:space="preserve"> Einbauverfahren. </w:t>
      </w:r>
      <w:r w:rsidR="00A07456">
        <w:rPr>
          <w:szCs w:val="24"/>
        </w:rPr>
        <w:t xml:space="preserve">Dabei werden weder Fliesen kaputt, noch bleibt am Ende des Tages Schmutz im Badezimmer. Nach einer Trocknungszeit von 24 Stunden ist die Wanne mit der edlen Tür wieder uneingeschränkt benutzbar. </w:t>
      </w:r>
    </w:p>
    <w:p w:rsidR="00EE2250" w:rsidRDefault="00EE2250" w:rsidP="00DF0956">
      <w:pPr>
        <w:jc w:val="both"/>
        <w:rPr>
          <w:szCs w:val="24"/>
        </w:rPr>
      </w:pPr>
    </w:p>
    <w:p w:rsidR="00EE2250" w:rsidRPr="00EE2250" w:rsidRDefault="00EE2250" w:rsidP="00DF0956">
      <w:pPr>
        <w:jc w:val="both"/>
        <w:rPr>
          <w:b/>
          <w:szCs w:val="24"/>
        </w:rPr>
      </w:pPr>
      <w:r w:rsidRPr="00EE2250">
        <w:rPr>
          <w:b/>
          <w:szCs w:val="24"/>
        </w:rPr>
        <w:t>Qualität amtlich bestätigt</w:t>
      </w:r>
    </w:p>
    <w:p w:rsidR="00036D41" w:rsidRDefault="00EE2250" w:rsidP="00EE2250">
      <w:pPr>
        <w:jc w:val="both"/>
        <w:rPr>
          <w:szCs w:val="24"/>
        </w:rPr>
      </w:pPr>
      <w:r>
        <w:rPr>
          <w:szCs w:val="24"/>
        </w:rPr>
        <w:t>Um auf Nummer</w:t>
      </w:r>
      <w:r w:rsidR="00FC7E93">
        <w:rPr>
          <w:szCs w:val="24"/>
        </w:rPr>
        <w:t xml:space="preserve"> sicher</w:t>
      </w:r>
      <w:r>
        <w:rPr>
          <w:szCs w:val="24"/>
        </w:rPr>
        <w:t xml:space="preserve"> zu gehen, wurde die </w:t>
      </w:r>
      <w:r w:rsidR="000B35A2">
        <w:rPr>
          <w:szCs w:val="24"/>
        </w:rPr>
        <w:t>Original-</w:t>
      </w:r>
      <w:r>
        <w:rPr>
          <w:szCs w:val="24"/>
        </w:rPr>
        <w:t xml:space="preserve">Wannentür freiwillig einer Prüfung durch TÜV-Austria unterzogen. Die Tür wurde auf unterschiedliche Belastungen und Dichtheit geprüft und hat den Test als einzige Wannentür am heimischen Markt einwandfrei bestanden. </w:t>
      </w:r>
      <w:r w:rsidR="00BB0D17">
        <w:rPr>
          <w:szCs w:val="24"/>
        </w:rPr>
        <w:t>Auch d</w:t>
      </w:r>
      <w:r>
        <w:rPr>
          <w:szCs w:val="24"/>
        </w:rPr>
        <w:t xml:space="preserve">ie gläserne Tür </w:t>
      </w:r>
      <w:r w:rsidR="00BB0D17">
        <w:rPr>
          <w:szCs w:val="24"/>
        </w:rPr>
        <w:t>hat diese Tests durch TÜV-Austria soeben positiv absolviert. „Wir freuen uns, dass nun auch das jüngste Mitglied unserer Magic Bad</w:t>
      </w:r>
      <w:r w:rsidR="00BB0D17" w:rsidRPr="00695B00">
        <w:rPr>
          <w:szCs w:val="24"/>
          <w:vertAlign w:val="superscript"/>
        </w:rPr>
        <w:t>®</w:t>
      </w:r>
      <w:r w:rsidR="00BB0D17">
        <w:rPr>
          <w:szCs w:val="24"/>
        </w:rPr>
        <w:t>-Produktfamilie das TÜV-Zertifikat erh</w:t>
      </w:r>
      <w:r w:rsidR="00EC346B">
        <w:rPr>
          <w:szCs w:val="24"/>
        </w:rPr>
        <w:t>a</w:t>
      </w:r>
      <w:r w:rsidR="00BB0D17">
        <w:rPr>
          <w:szCs w:val="24"/>
        </w:rPr>
        <w:t>lt</w:t>
      </w:r>
      <w:r w:rsidR="00EC346B">
        <w:rPr>
          <w:szCs w:val="24"/>
        </w:rPr>
        <w:t>en hat</w:t>
      </w:r>
      <w:r w:rsidR="00BB0D17">
        <w:rPr>
          <w:szCs w:val="24"/>
        </w:rPr>
        <w:t xml:space="preserve">“, </w:t>
      </w:r>
      <w:r>
        <w:rPr>
          <w:szCs w:val="24"/>
        </w:rPr>
        <w:t>so Marvan abschließend.</w:t>
      </w:r>
    </w:p>
    <w:p w:rsidR="00EE2250" w:rsidRDefault="00EE2250" w:rsidP="00EE2250">
      <w:pPr>
        <w:jc w:val="both"/>
        <w:rPr>
          <w:szCs w:val="24"/>
        </w:rPr>
      </w:pPr>
    </w:p>
    <w:p w:rsidR="00F45CBE" w:rsidRPr="00EE2250" w:rsidRDefault="00E1447B" w:rsidP="00EE2250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Presseanfragen bitte an: PR-Büro Halik, Mag. (FH) Susanna Schindler, Sparkassaplatz 5a/2, 2000 Stockerau, Tel.: 02266/67477-14, </w:t>
      </w:r>
      <w:r w:rsidRPr="00E1447B">
        <w:rPr>
          <w:rFonts w:cs="Arial"/>
          <w:i/>
          <w:iCs/>
        </w:rPr>
        <w:t>s.schindler@halik.at</w:t>
      </w:r>
    </w:p>
    <w:sectPr w:rsidR="00F45CBE" w:rsidRPr="00EE2250" w:rsidSect="00FE6349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349" w:rsidRDefault="00FE6349" w:rsidP="005B7D5F">
      <w:r>
        <w:separator/>
      </w:r>
    </w:p>
  </w:endnote>
  <w:endnote w:type="continuationSeparator" w:id="0">
    <w:p w:rsidR="00FE6349" w:rsidRDefault="00FE6349" w:rsidP="005B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49" w:rsidRDefault="00FE6349" w:rsidP="005B7D5F">
    <w:pPr>
      <w:pStyle w:val="Fuzeile"/>
      <w:jc w:val="center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-934720</wp:posOffset>
          </wp:positionH>
          <wp:positionV relativeFrom="margin">
            <wp:posOffset>8421370</wp:posOffset>
          </wp:positionV>
          <wp:extent cx="7910195" cy="1964690"/>
          <wp:effectExtent l="19050" t="0" r="0" b="0"/>
          <wp:wrapSquare wrapText="bothSides"/>
          <wp:docPr id="2" name="Bild 1" descr="Z:\DATEN\Marvan\Logos\LogoMagicBad_recht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ATEN\Marvan\Logos\LogoMagicBad_rechts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8182"/>
                  <a:stretch>
                    <a:fillRect/>
                  </a:stretch>
                </pic:blipFill>
                <pic:spPr bwMode="auto">
                  <a:xfrm>
                    <a:off x="0" y="0"/>
                    <a:ext cx="7910195" cy="196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6349" w:rsidRDefault="00FE634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349" w:rsidRDefault="00FE6349" w:rsidP="005B7D5F">
      <w:r>
        <w:separator/>
      </w:r>
    </w:p>
  </w:footnote>
  <w:footnote w:type="continuationSeparator" w:id="0">
    <w:p w:rsidR="00FE6349" w:rsidRDefault="00FE6349" w:rsidP="005B7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3D06"/>
    <w:multiLevelType w:val="hybridMultilevel"/>
    <w:tmpl w:val="A5FC35DA"/>
    <w:lvl w:ilvl="0" w:tplc="9594E36E">
      <w:numFmt w:val="bullet"/>
      <w:lvlText w:val="-"/>
      <w:lvlJc w:val="left"/>
      <w:pPr>
        <w:ind w:left="4335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">
    <w:nsid w:val="3DC56D07"/>
    <w:multiLevelType w:val="hybridMultilevel"/>
    <w:tmpl w:val="5CA8093E"/>
    <w:lvl w:ilvl="0" w:tplc="90D6EDF4">
      <w:numFmt w:val="bullet"/>
      <w:lvlText w:val="-"/>
      <w:lvlJc w:val="left"/>
      <w:pPr>
        <w:ind w:left="4335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">
    <w:nsid w:val="42A32A21"/>
    <w:multiLevelType w:val="hybridMultilevel"/>
    <w:tmpl w:val="B7D2840C"/>
    <w:lvl w:ilvl="0" w:tplc="4156C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E3B3C"/>
    <w:multiLevelType w:val="hybridMultilevel"/>
    <w:tmpl w:val="6212C230"/>
    <w:lvl w:ilvl="0" w:tplc="C262A61E">
      <w:numFmt w:val="bullet"/>
      <w:lvlText w:val="-"/>
      <w:lvlJc w:val="left"/>
      <w:pPr>
        <w:ind w:left="4335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5B7D5F"/>
    <w:rsid w:val="00015A5F"/>
    <w:rsid w:val="0002456F"/>
    <w:rsid w:val="00036D41"/>
    <w:rsid w:val="0009500E"/>
    <w:rsid w:val="000A1245"/>
    <w:rsid w:val="000B35A2"/>
    <w:rsid w:val="000B5FBE"/>
    <w:rsid w:val="00107C48"/>
    <w:rsid w:val="001424AA"/>
    <w:rsid w:val="001D0736"/>
    <w:rsid w:val="001D24E5"/>
    <w:rsid w:val="001D751F"/>
    <w:rsid w:val="002E297F"/>
    <w:rsid w:val="002E7783"/>
    <w:rsid w:val="00392DC3"/>
    <w:rsid w:val="003B2645"/>
    <w:rsid w:val="003C6EDF"/>
    <w:rsid w:val="003D7E1F"/>
    <w:rsid w:val="00413414"/>
    <w:rsid w:val="00432F51"/>
    <w:rsid w:val="00433518"/>
    <w:rsid w:val="00442FBB"/>
    <w:rsid w:val="004F50F4"/>
    <w:rsid w:val="004F7696"/>
    <w:rsid w:val="00586EA6"/>
    <w:rsid w:val="005B7D5F"/>
    <w:rsid w:val="0064709D"/>
    <w:rsid w:val="0068202C"/>
    <w:rsid w:val="00695B00"/>
    <w:rsid w:val="00704888"/>
    <w:rsid w:val="008515F9"/>
    <w:rsid w:val="00890DC7"/>
    <w:rsid w:val="009C2CFD"/>
    <w:rsid w:val="00A02490"/>
    <w:rsid w:val="00A07456"/>
    <w:rsid w:val="00A350DF"/>
    <w:rsid w:val="00AB0949"/>
    <w:rsid w:val="00AE100F"/>
    <w:rsid w:val="00B549ED"/>
    <w:rsid w:val="00BB0D17"/>
    <w:rsid w:val="00BF790A"/>
    <w:rsid w:val="00BF7F1C"/>
    <w:rsid w:val="00C27B46"/>
    <w:rsid w:val="00C63E4D"/>
    <w:rsid w:val="00C64E2A"/>
    <w:rsid w:val="00C747CA"/>
    <w:rsid w:val="00C84482"/>
    <w:rsid w:val="00CC1C1A"/>
    <w:rsid w:val="00CE292B"/>
    <w:rsid w:val="00D96B15"/>
    <w:rsid w:val="00DC1BAC"/>
    <w:rsid w:val="00DF0956"/>
    <w:rsid w:val="00E1447B"/>
    <w:rsid w:val="00EC346B"/>
    <w:rsid w:val="00EE2250"/>
    <w:rsid w:val="00EF0C74"/>
    <w:rsid w:val="00EF4F04"/>
    <w:rsid w:val="00F02037"/>
    <w:rsid w:val="00F31624"/>
    <w:rsid w:val="00F45CBE"/>
    <w:rsid w:val="00FB7AFB"/>
    <w:rsid w:val="00FC7E93"/>
    <w:rsid w:val="00FE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4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D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D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5B7D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7D5F"/>
  </w:style>
  <w:style w:type="paragraph" w:styleId="Fuzeile">
    <w:name w:val="footer"/>
    <w:basedOn w:val="Standard"/>
    <w:link w:val="FuzeileZchn"/>
    <w:uiPriority w:val="99"/>
    <w:unhideWhenUsed/>
    <w:rsid w:val="005B7D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7D5F"/>
  </w:style>
  <w:style w:type="paragraph" w:styleId="Listenabsatz">
    <w:name w:val="List Paragraph"/>
    <w:basedOn w:val="Standard"/>
    <w:uiPriority w:val="34"/>
    <w:qFormat/>
    <w:rsid w:val="00432F51"/>
    <w:pPr>
      <w:ind w:left="720"/>
      <w:contextualSpacing/>
    </w:pPr>
  </w:style>
  <w:style w:type="character" w:styleId="Hyperlink">
    <w:name w:val="Hyperlink"/>
    <w:semiHidden/>
    <w:rsid w:val="00E14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4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D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D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5B7D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7D5F"/>
  </w:style>
  <w:style w:type="paragraph" w:styleId="Fuzeile">
    <w:name w:val="footer"/>
    <w:basedOn w:val="Standard"/>
    <w:link w:val="FuzeileZchn"/>
    <w:uiPriority w:val="99"/>
    <w:unhideWhenUsed/>
    <w:rsid w:val="005B7D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7D5F"/>
  </w:style>
  <w:style w:type="paragraph" w:styleId="Listenabsatz">
    <w:name w:val="List Paragraph"/>
    <w:basedOn w:val="Standard"/>
    <w:uiPriority w:val="34"/>
    <w:qFormat/>
    <w:rsid w:val="00432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S.Schindler</dc:creator>
  <cp:lastModifiedBy>C.Halik</cp:lastModifiedBy>
  <cp:revision>3</cp:revision>
  <cp:lastPrinted>2015-03-20T15:49:00Z</cp:lastPrinted>
  <dcterms:created xsi:type="dcterms:W3CDTF">2015-09-29T13:55:00Z</dcterms:created>
  <dcterms:modified xsi:type="dcterms:W3CDTF">2015-09-29T14:16:00Z</dcterms:modified>
</cp:coreProperties>
</file>